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08D81" w14:textId="77777777" w:rsidR="0007112A" w:rsidRDefault="00EA6C8D">
      <w:pPr>
        <w:pStyle w:val="western"/>
        <w:spacing w:beforeAutospacing="0" w:after="0"/>
        <w:jc w:val="center"/>
      </w:pPr>
      <w:r>
        <w:rPr>
          <w:noProof/>
        </w:rPr>
        <w:drawing>
          <wp:anchor distT="0" distB="0" distL="114300" distR="114300" simplePos="0" relativeHeight="2" behindDoc="0" locked="0" layoutInCell="1" allowOverlap="1" wp14:anchorId="70CB25D4" wp14:editId="3C772848">
            <wp:simplePos x="0" y="0"/>
            <wp:positionH relativeFrom="column">
              <wp:posOffset>5742305</wp:posOffset>
            </wp:positionH>
            <wp:positionV relativeFrom="paragraph">
              <wp:posOffset>-295275</wp:posOffset>
            </wp:positionV>
            <wp:extent cx="892810" cy="711200"/>
            <wp:effectExtent l="0" t="0" r="0" b="0"/>
            <wp:wrapTight wrapText="bothSides">
              <wp:wrapPolygon edited="0">
                <wp:start x="-728" y="0"/>
                <wp:lineTo x="-728" y="20256"/>
                <wp:lineTo x="21092" y="20256"/>
                <wp:lineTo x="21092" y="0"/>
                <wp:lineTo x="-728" y="0"/>
              </wp:wrapPolygon>
            </wp:wrapTight>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pic:cNvPicPr>
                      <a:picLocks noChangeAspect="1" noChangeArrowheads="1"/>
                    </pic:cNvPicPr>
                  </pic:nvPicPr>
                  <pic:blipFill>
                    <a:blip r:embed="rId5"/>
                    <a:stretch>
                      <a:fillRect/>
                    </a:stretch>
                  </pic:blipFill>
                  <pic:spPr bwMode="auto">
                    <a:xfrm>
                      <a:off x="0" y="0"/>
                      <a:ext cx="892810" cy="711200"/>
                    </a:xfrm>
                    <a:prstGeom prst="rect">
                      <a:avLst/>
                    </a:prstGeom>
                  </pic:spPr>
                </pic:pic>
              </a:graphicData>
            </a:graphic>
          </wp:anchor>
        </w:drawing>
      </w:r>
      <w:r>
        <w:t xml:space="preserve"> </w:t>
      </w:r>
      <w:r>
        <w:rPr>
          <w:b/>
          <w:bCs/>
          <w:sz w:val="28"/>
          <w:szCs w:val="28"/>
        </w:rPr>
        <w:t>CONTRAT DE PARTENARIAT</w:t>
      </w:r>
      <w:r>
        <w:t xml:space="preserve"> </w:t>
      </w:r>
    </w:p>
    <w:p w14:paraId="0341732C" w14:textId="77777777" w:rsidR="0007112A" w:rsidRDefault="00EA6C8D">
      <w:pPr>
        <w:pStyle w:val="NormalWeb"/>
        <w:spacing w:beforeAutospacing="0" w:after="0"/>
        <w:jc w:val="center"/>
        <w:rPr>
          <w:color w:val="000000" w:themeColor="text1"/>
        </w:rPr>
      </w:pPr>
      <w:r>
        <w:rPr>
          <w:b/>
          <w:bCs/>
          <w:color w:val="000000" w:themeColor="text1"/>
          <w:sz w:val="28"/>
          <w:szCs w:val="28"/>
          <w:u w:val="single"/>
        </w:rPr>
        <w:t>Fromages de brebis au LAIT CRU 2024</w:t>
      </w:r>
    </w:p>
    <w:p w14:paraId="00EC0248" w14:textId="77777777" w:rsidR="0007112A" w:rsidRDefault="00EA6C8D">
      <w:pPr>
        <w:pStyle w:val="NormalWeb"/>
        <w:pBdr>
          <w:top w:val="single" w:sz="4" w:space="1" w:color="000000"/>
          <w:left w:val="single" w:sz="4" w:space="4" w:color="000000"/>
          <w:bottom w:val="single" w:sz="4" w:space="0" w:color="000000"/>
          <w:right w:val="single" w:sz="4" w:space="4" w:color="000000"/>
        </w:pBdr>
        <w:spacing w:before="280" w:after="0"/>
      </w:pPr>
      <w:r>
        <w:rPr>
          <w:b/>
          <w:bCs/>
          <w:sz w:val="22"/>
          <w:szCs w:val="22"/>
        </w:rPr>
        <w:t>Entre l’adhérent de l’AMAP « ……………………………</w:t>
      </w:r>
      <w:proofErr w:type="gramStart"/>
      <w:r>
        <w:rPr>
          <w:b/>
          <w:bCs/>
          <w:sz w:val="22"/>
          <w:szCs w:val="22"/>
        </w:rPr>
        <w:t>…….</w:t>
      </w:r>
      <w:proofErr w:type="gramEnd"/>
      <w:r>
        <w:rPr>
          <w:b/>
          <w:bCs/>
          <w:sz w:val="22"/>
          <w:szCs w:val="22"/>
        </w:rPr>
        <w:t xml:space="preserve"> » : Nom, prénom : …………………………… Mail :………………….………..…………. Adresse : ……………………...........………………………………… </w:t>
      </w:r>
      <w:r>
        <w:rPr>
          <w:b/>
          <w:bCs/>
          <w:sz w:val="22"/>
          <w:szCs w:val="22"/>
        </w:rPr>
        <w:t>……………………………………………………………………………</w:t>
      </w:r>
      <w:proofErr w:type="gramStart"/>
      <w:r>
        <w:rPr>
          <w:b/>
          <w:bCs/>
          <w:sz w:val="22"/>
          <w:szCs w:val="22"/>
        </w:rPr>
        <w:t>…….</w:t>
      </w:r>
      <w:proofErr w:type="gramEnd"/>
      <w:r>
        <w:rPr>
          <w:b/>
          <w:bCs/>
          <w:sz w:val="22"/>
          <w:szCs w:val="22"/>
        </w:rPr>
        <w:t>Tel : ……………………………….</w:t>
      </w:r>
    </w:p>
    <w:p w14:paraId="79202679" w14:textId="77777777" w:rsidR="0007112A" w:rsidRDefault="00EA6C8D">
      <w:pPr>
        <w:pStyle w:val="NormalWeb"/>
        <w:pBdr>
          <w:top w:val="single" w:sz="4" w:space="1" w:color="000000"/>
          <w:left w:val="single" w:sz="4" w:space="4" w:color="000000"/>
          <w:bottom w:val="single" w:sz="4" w:space="0" w:color="000000"/>
          <w:right w:val="single" w:sz="4" w:space="4" w:color="000000"/>
        </w:pBdr>
        <w:spacing w:before="280" w:after="0"/>
      </w:pPr>
      <w:r>
        <w:rPr>
          <w:b/>
          <w:bCs/>
          <w:sz w:val="20"/>
          <w:szCs w:val="20"/>
        </w:rPr>
        <w:t>Audrey GARCIA et Alexandre F</w:t>
      </w:r>
      <w:r>
        <w:rPr>
          <w:b/>
          <w:bCs/>
          <w:sz w:val="20"/>
          <w:szCs w:val="20"/>
        </w:rPr>
        <w:t>AUCHER</w:t>
      </w:r>
      <w:r>
        <w:rPr>
          <w:b/>
          <w:bCs/>
          <w:sz w:val="20"/>
          <w:szCs w:val="20"/>
        </w:rPr>
        <w:t xml:space="preserve"> éleveur/</w:t>
      </w:r>
      <w:proofErr w:type="gramStart"/>
      <w:r>
        <w:rPr>
          <w:b/>
          <w:bCs/>
          <w:sz w:val="20"/>
          <w:szCs w:val="20"/>
        </w:rPr>
        <w:t>se .</w:t>
      </w:r>
      <w:proofErr w:type="gramEnd"/>
      <w:r>
        <w:rPr>
          <w:b/>
          <w:bCs/>
          <w:sz w:val="20"/>
          <w:szCs w:val="20"/>
        </w:rPr>
        <w:t xml:space="preserve"> </w:t>
      </w:r>
      <w:r>
        <w:rPr>
          <w:bCs/>
          <w:sz w:val="20"/>
          <w:szCs w:val="20"/>
        </w:rPr>
        <w:t xml:space="preserve">Mail : </w:t>
      </w:r>
      <w:hyperlink r:id="rId6">
        <w:r>
          <w:rPr>
            <w:rStyle w:val="LienInternet"/>
            <w:bCs/>
            <w:sz w:val="20"/>
            <w:szCs w:val="20"/>
          </w:rPr>
          <w:t>lesbrebisdespossibles@laposte.net</w:t>
        </w:r>
      </w:hyperlink>
      <w:r>
        <w:rPr>
          <w:bCs/>
          <w:sz w:val="20"/>
          <w:szCs w:val="20"/>
        </w:rPr>
        <w:t> ; Téléphone : 0620233436</w:t>
      </w:r>
      <w:proofErr w:type="gramStart"/>
      <w:r>
        <w:rPr>
          <w:bCs/>
          <w:sz w:val="20"/>
          <w:szCs w:val="20"/>
        </w:rPr>
        <w:t xml:space="preserve">   ;</w:t>
      </w:r>
      <w:proofErr w:type="gramEnd"/>
      <w:r>
        <w:rPr>
          <w:bCs/>
          <w:sz w:val="20"/>
          <w:szCs w:val="20"/>
        </w:rPr>
        <w:t xml:space="preserve"> Adresse : </w:t>
      </w:r>
      <w:r>
        <w:rPr>
          <w:bCs/>
          <w:sz w:val="20"/>
          <w:szCs w:val="20"/>
        </w:rPr>
        <w:t>2 CENTRE Emetteur 91750 Chevannes</w:t>
      </w:r>
      <w:r>
        <w:rPr>
          <w:bCs/>
          <w:sz w:val="20"/>
          <w:szCs w:val="20"/>
        </w:rPr>
        <w:t xml:space="preserve"> ; Facebook : @lesbrebisdespossibles                                                                  </w:t>
      </w:r>
      <w:r>
        <w:rPr>
          <w:b/>
          <w:bCs/>
          <w:sz w:val="20"/>
          <w:szCs w:val="20"/>
        </w:rPr>
        <w:t xml:space="preserve">Et la couveuse et coopérative SCIC-SARL« Les Champs des Possibles » ; </w:t>
      </w:r>
      <w:r>
        <w:rPr>
          <w:bCs/>
          <w:sz w:val="20"/>
          <w:szCs w:val="20"/>
        </w:rPr>
        <w:t xml:space="preserve">représentée par </w:t>
      </w:r>
      <w:r>
        <w:rPr>
          <w:bCs/>
          <w:sz w:val="20"/>
          <w:szCs w:val="20"/>
        </w:rPr>
        <w:t>Agnès DELEFORTRIE et Saturnin MESNIL</w:t>
      </w:r>
      <w:r>
        <w:rPr>
          <w:bCs/>
          <w:sz w:val="20"/>
          <w:szCs w:val="20"/>
        </w:rPr>
        <w:t xml:space="preserve">, ses co-gérants. Siège social : Hameau de </w:t>
      </w:r>
      <w:proofErr w:type="spellStart"/>
      <w:r>
        <w:rPr>
          <w:bCs/>
          <w:sz w:val="20"/>
          <w:szCs w:val="20"/>
        </w:rPr>
        <w:t>Toussacq</w:t>
      </w:r>
      <w:proofErr w:type="spellEnd"/>
      <w:r>
        <w:rPr>
          <w:bCs/>
          <w:sz w:val="20"/>
          <w:szCs w:val="20"/>
        </w:rPr>
        <w:t>, 77480 Villenauxe La Petite, N° de SIRET 51402794500013 N° TVA FR60514027945 contact@leschampsdespossibles.fr</w:t>
      </w:r>
    </w:p>
    <w:p w14:paraId="6170E822" w14:textId="77777777" w:rsidR="0007112A" w:rsidRDefault="0007112A">
      <w:pPr>
        <w:spacing w:after="0"/>
        <w:jc w:val="both"/>
        <w:rPr>
          <w:rFonts w:ascii="Cambria" w:eastAsia="Times New Roman" w:hAnsi="Cambria" w:cs="Times New Roman"/>
          <w:b/>
          <w:bCs/>
          <w:color w:val="000000"/>
          <w:sz w:val="8"/>
          <w:u w:val="single"/>
          <w:lang w:eastAsia="fr-FR"/>
        </w:rPr>
      </w:pPr>
    </w:p>
    <w:p w14:paraId="43865B02" w14:textId="77777777" w:rsidR="0007112A" w:rsidRDefault="00EA6C8D">
      <w:pPr>
        <w:jc w:val="both"/>
        <w:rPr>
          <w:rFonts w:ascii="Times New Roman" w:eastAsia="Times New Roman" w:hAnsi="Times New Roman" w:cs="Times New Roman"/>
          <w:color w:val="000000"/>
          <w:sz w:val="24"/>
          <w:szCs w:val="24"/>
          <w:lang w:eastAsia="fr-FR"/>
        </w:rPr>
      </w:pPr>
      <w:r>
        <w:rPr>
          <w:rFonts w:ascii="Cambria" w:eastAsia="Times New Roman" w:hAnsi="Cambria" w:cs="Times New Roman"/>
          <w:b/>
          <w:bCs/>
          <w:color w:val="000000"/>
          <w:u w:val="single"/>
          <w:lang w:eastAsia="fr-FR"/>
        </w:rPr>
        <w:t>Objet du contrat :</w:t>
      </w:r>
    </w:p>
    <w:p w14:paraId="145E42D5" w14:textId="77777777" w:rsidR="0007112A" w:rsidRDefault="00EA6C8D">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Le contrat porte sur </w:t>
      </w:r>
      <w:r>
        <w:rPr>
          <w:rFonts w:ascii="Times New Roman" w:eastAsia="Times New Roman" w:hAnsi="Times New Roman" w:cs="Times New Roman"/>
          <w:b/>
          <w:sz w:val="20"/>
          <w:szCs w:val="20"/>
          <w:lang w:eastAsia="fr-FR"/>
        </w:rPr>
        <w:t>1</w:t>
      </w:r>
      <w:r>
        <w:rPr>
          <w:rFonts w:ascii="Times New Roman" w:eastAsia="Times New Roman" w:hAnsi="Times New Roman" w:cs="Times New Roman"/>
          <w:b/>
          <w:sz w:val="20"/>
          <w:szCs w:val="20"/>
          <w:lang w:eastAsia="fr-FR"/>
        </w:rPr>
        <w:t>2</w:t>
      </w:r>
      <w:r>
        <w:rPr>
          <w:rFonts w:ascii="Times New Roman" w:eastAsia="Times New Roman" w:hAnsi="Times New Roman" w:cs="Times New Roman"/>
          <w:b/>
          <w:sz w:val="20"/>
          <w:szCs w:val="20"/>
          <w:lang w:eastAsia="fr-FR"/>
        </w:rPr>
        <w:t xml:space="preserve"> livraisons une semaine sur deux</w:t>
      </w:r>
      <w:r>
        <w:rPr>
          <w:rFonts w:ascii="Times New Roman" w:eastAsia="Times New Roman" w:hAnsi="Times New Roman" w:cs="Times New Roman"/>
          <w:sz w:val="20"/>
          <w:szCs w:val="20"/>
          <w:lang w:eastAsia="fr-FR"/>
        </w:rPr>
        <w:t xml:space="preserve">, du </w:t>
      </w:r>
      <w:r>
        <w:rPr>
          <w:rFonts w:ascii="Times New Roman" w:eastAsia="Times New Roman" w:hAnsi="Times New Roman" w:cs="Times New Roman"/>
          <w:b/>
          <w:bCs/>
          <w:sz w:val="20"/>
          <w:szCs w:val="20"/>
          <w:lang w:eastAsia="fr-FR"/>
        </w:rPr>
        <w:t>1</w:t>
      </w:r>
      <w:r>
        <w:rPr>
          <w:rFonts w:ascii="Times New Roman" w:eastAsia="Times New Roman" w:hAnsi="Times New Roman" w:cs="Times New Roman"/>
          <w:b/>
          <w:bCs/>
          <w:sz w:val="20"/>
          <w:szCs w:val="20"/>
          <w:lang w:eastAsia="fr-FR"/>
        </w:rPr>
        <w:t xml:space="preserve">3 </w:t>
      </w:r>
      <w:r>
        <w:rPr>
          <w:rFonts w:ascii="Times New Roman" w:eastAsia="Times New Roman" w:hAnsi="Times New Roman" w:cs="Times New Roman"/>
          <w:b/>
          <w:sz w:val="20"/>
          <w:szCs w:val="20"/>
          <w:lang w:eastAsia="fr-FR"/>
        </w:rPr>
        <w:t>avril 2022 au 31</w:t>
      </w:r>
      <w:r>
        <w:rPr>
          <w:rFonts w:ascii="Times New Roman" w:eastAsia="Times New Roman" w:hAnsi="Times New Roman" w:cs="Times New Roman"/>
          <w:b/>
          <w:sz w:val="20"/>
          <w:szCs w:val="20"/>
          <w:lang w:eastAsia="fr-FR"/>
        </w:rPr>
        <w:t xml:space="preserve"> août</w:t>
      </w:r>
      <w:r>
        <w:rPr>
          <w:rFonts w:ascii="Times New Roman" w:eastAsia="Times New Roman" w:hAnsi="Times New Roman" w:cs="Times New Roman"/>
          <w:b/>
          <w:sz w:val="20"/>
          <w:szCs w:val="20"/>
          <w:lang w:eastAsia="fr-FR"/>
        </w:rPr>
        <w:t xml:space="preserve"> 2024</w:t>
      </w:r>
      <w:r>
        <w:rPr>
          <w:rFonts w:ascii="Times New Roman" w:eastAsia="Times New Roman" w:hAnsi="Times New Roman" w:cs="Times New Roman"/>
          <w:sz w:val="20"/>
          <w:szCs w:val="20"/>
          <w:lang w:eastAsia="fr-FR"/>
        </w:rPr>
        <w:t xml:space="preserve">. Le contrat propose un partage de lait cru issu de la traite de nos brebis. Nous vous proposons les formules suivantes à base </w:t>
      </w:r>
      <w:r>
        <w:rPr>
          <w:rFonts w:ascii="Times New Roman" w:eastAsia="Times New Roman" w:hAnsi="Times New Roman" w:cs="Times New Roman"/>
          <w:b/>
          <w:sz w:val="20"/>
          <w:szCs w:val="20"/>
          <w:lang w:eastAsia="fr-FR"/>
        </w:rPr>
        <w:t xml:space="preserve">de fromages au lait CRU de </w:t>
      </w:r>
      <w:proofErr w:type="gramStart"/>
      <w:r>
        <w:rPr>
          <w:rFonts w:ascii="Times New Roman" w:eastAsia="Times New Roman" w:hAnsi="Times New Roman" w:cs="Times New Roman"/>
          <w:b/>
          <w:sz w:val="20"/>
          <w:szCs w:val="20"/>
          <w:lang w:eastAsia="fr-FR"/>
        </w:rPr>
        <w:t>brebis</w:t>
      </w:r>
      <w:r>
        <w:rPr>
          <w:rFonts w:ascii="Times New Roman" w:eastAsia="Times New Roman" w:hAnsi="Times New Roman" w:cs="Times New Roman"/>
          <w:sz w:val="20"/>
          <w:szCs w:val="20"/>
          <w:lang w:eastAsia="fr-FR"/>
        </w:rPr>
        <w:t>:</w:t>
      </w:r>
      <w:proofErr w:type="gramEnd"/>
      <w:r>
        <w:rPr>
          <w:rFonts w:ascii="Times New Roman" w:eastAsia="Times New Roman" w:hAnsi="Times New Roman" w:cs="Times New Roman"/>
          <w:sz w:val="20"/>
          <w:szCs w:val="20"/>
          <w:lang w:eastAsia="fr-FR"/>
        </w:rPr>
        <w:t xml:space="preserve"> </w:t>
      </w:r>
    </w:p>
    <w:p w14:paraId="7F369674" w14:textId="77777777" w:rsidR="0007112A" w:rsidRDefault="00EA6C8D">
      <w:pPr>
        <w:pStyle w:val="Paragraphedeliste"/>
        <w:numPr>
          <w:ilvl w:val="0"/>
          <w:numId w:val="1"/>
        </w:numPr>
        <w:spacing w:after="0" w:line="240" w:lineRule="auto"/>
        <w:jc w:val="both"/>
      </w:pPr>
      <w:proofErr w:type="gramStart"/>
      <w:r>
        <w:rPr>
          <w:rFonts w:ascii="Times New Roman" w:eastAsia="Times New Roman" w:hAnsi="Times New Roman" w:cs="Times New Roman"/>
          <w:sz w:val="20"/>
          <w:szCs w:val="20"/>
          <w:u w:val="single"/>
          <w:lang w:eastAsia="fr-FR"/>
        </w:rPr>
        <w:t>un</w:t>
      </w:r>
      <w:proofErr w:type="gramEnd"/>
      <w:r>
        <w:rPr>
          <w:rFonts w:ascii="Times New Roman" w:eastAsia="Times New Roman" w:hAnsi="Times New Roman" w:cs="Times New Roman"/>
          <w:sz w:val="20"/>
          <w:szCs w:val="20"/>
          <w:u w:val="single"/>
          <w:lang w:eastAsia="fr-FR"/>
        </w:rPr>
        <w:t xml:space="preserve"> petit plateau :</w:t>
      </w:r>
      <w:r>
        <w:rPr>
          <w:rFonts w:ascii="Times New Roman" w:eastAsia="Times New Roman" w:hAnsi="Times New Roman" w:cs="Times New Roman"/>
          <w:sz w:val="20"/>
          <w:szCs w:val="20"/>
          <w:lang w:eastAsia="fr-FR"/>
        </w:rPr>
        <w:t xml:space="preserve"> 2 fromages ou équivalents en quantité (variable en fonction des formats) ;</w:t>
      </w:r>
    </w:p>
    <w:p w14:paraId="6C36DF5E" w14:textId="77777777" w:rsidR="0007112A" w:rsidRDefault="00EA6C8D">
      <w:pPr>
        <w:pStyle w:val="Paragraphedeliste"/>
        <w:numPr>
          <w:ilvl w:val="0"/>
          <w:numId w:val="1"/>
        </w:numPr>
        <w:spacing w:after="0" w:line="240" w:lineRule="auto"/>
        <w:jc w:val="both"/>
      </w:pPr>
      <w:proofErr w:type="gramStart"/>
      <w:r>
        <w:rPr>
          <w:rFonts w:ascii="Times New Roman" w:eastAsia="Times New Roman" w:hAnsi="Times New Roman" w:cs="Times New Roman"/>
          <w:sz w:val="20"/>
          <w:szCs w:val="20"/>
          <w:u w:val="single"/>
          <w:lang w:eastAsia="fr-FR"/>
        </w:rPr>
        <w:t>un</w:t>
      </w:r>
      <w:proofErr w:type="gramEnd"/>
      <w:r>
        <w:rPr>
          <w:rFonts w:ascii="Times New Roman" w:eastAsia="Times New Roman" w:hAnsi="Times New Roman" w:cs="Times New Roman"/>
          <w:sz w:val="20"/>
          <w:szCs w:val="20"/>
          <w:u w:val="single"/>
          <w:lang w:eastAsia="fr-FR"/>
        </w:rPr>
        <w:t xml:space="preserve"> plateau moyen</w:t>
      </w:r>
      <w:r>
        <w:rPr>
          <w:rFonts w:ascii="Times New Roman" w:eastAsia="Times New Roman" w:hAnsi="Times New Roman" w:cs="Times New Roman"/>
          <w:sz w:val="20"/>
          <w:szCs w:val="20"/>
          <w:lang w:eastAsia="fr-FR"/>
        </w:rPr>
        <w:t> : 3 fromages différents OU plusieurs fromages équivalents en quantité ;</w:t>
      </w:r>
    </w:p>
    <w:p w14:paraId="1024037A" w14:textId="77777777" w:rsidR="0007112A" w:rsidRDefault="00EA6C8D">
      <w:pPr>
        <w:pStyle w:val="Paragraphedeliste"/>
        <w:numPr>
          <w:ilvl w:val="0"/>
          <w:numId w:val="1"/>
        </w:numPr>
        <w:spacing w:after="0" w:line="240" w:lineRule="auto"/>
        <w:jc w:val="both"/>
      </w:pPr>
      <w:proofErr w:type="gramStart"/>
      <w:r>
        <w:rPr>
          <w:rFonts w:ascii="Times New Roman" w:eastAsia="Times New Roman" w:hAnsi="Times New Roman" w:cs="Times New Roman"/>
          <w:sz w:val="20"/>
          <w:szCs w:val="20"/>
          <w:u w:val="single"/>
          <w:lang w:eastAsia="fr-FR"/>
        </w:rPr>
        <w:t>et</w:t>
      </w:r>
      <w:proofErr w:type="gramEnd"/>
      <w:r>
        <w:rPr>
          <w:rFonts w:ascii="Times New Roman" w:eastAsia="Times New Roman" w:hAnsi="Times New Roman" w:cs="Times New Roman"/>
          <w:sz w:val="20"/>
          <w:szCs w:val="20"/>
          <w:u w:val="single"/>
          <w:lang w:eastAsia="fr-FR"/>
        </w:rPr>
        <w:t xml:space="preserve"> un grand plateau de fromage</w:t>
      </w:r>
      <w:r>
        <w:rPr>
          <w:rFonts w:ascii="Times New Roman" w:eastAsia="Times New Roman" w:hAnsi="Times New Roman" w:cs="Times New Roman"/>
          <w:sz w:val="20"/>
          <w:szCs w:val="20"/>
          <w:lang w:eastAsia="fr-FR"/>
        </w:rPr>
        <w:t xml:space="preserve"> : 4 fromages OU plusieurs fromages équivalents en quantité; </w:t>
      </w:r>
    </w:p>
    <w:p w14:paraId="50A60934" w14:textId="77777777" w:rsidR="0007112A" w:rsidRDefault="00EA6C8D">
      <w:pPr>
        <w:pStyle w:val="Paragraphedeliste"/>
        <w:numPr>
          <w:ilvl w:val="0"/>
          <w:numId w:val="1"/>
        </w:num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u w:val="single"/>
          <w:lang w:eastAsia="fr-FR"/>
        </w:rPr>
        <w:t>Fromage blanc :</w:t>
      </w:r>
      <w:r>
        <w:rPr>
          <w:rFonts w:ascii="Times New Roman" w:eastAsia="Times New Roman" w:hAnsi="Times New Roman" w:cs="Times New Roman"/>
          <w:sz w:val="20"/>
          <w:szCs w:val="20"/>
          <w:lang w:eastAsia="fr-FR"/>
        </w:rPr>
        <w:t xml:space="preserve"> 1 pot d’environ 350 g de fromage blanc </w:t>
      </w:r>
      <w:r>
        <w:rPr>
          <w:rFonts w:ascii="Times New Roman" w:eastAsia="Times New Roman" w:hAnsi="Times New Roman" w:cs="Times New Roman"/>
          <w:b/>
          <w:bCs/>
          <w:sz w:val="20"/>
          <w:szCs w:val="20"/>
          <w:lang w:eastAsia="fr-FR"/>
        </w:rPr>
        <w:t xml:space="preserve">(pots en verre et couvercles </w:t>
      </w:r>
      <w:r>
        <w:rPr>
          <w:rFonts w:ascii="Times New Roman" w:eastAsia="Times New Roman" w:hAnsi="Times New Roman" w:cs="Times New Roman"/>
          <w:b/>
          <w:bCs/>
          <w:sz w:val="20"/>
          <w:szCs w:val="20"/>
          <w:lang w:eastAsia="fr-FR"/>
        </w:rPr>
        <w:t>à rapporter</w:t>
      </w:r>
      <w:r>
        <w:rPr>
          <w:rFonts w:ascii="Times New Roman" w:eastAsia="Times New Roman" w:hAnsi="Times New Roman" w:cs="Times New Roman"/>
          <w:b/>
          <w:bCs/>
          <w:sz w:val="20"/>
          <w:szCs w:val="20"/>
          <w:lang w:eastAsia="fr-FR"/>
        </w:rPr>
        <w:t>)</w:t>
      </w:r>
      <w:r>
        <w:rPr>
          <w:rFonts w:ascii="Times New Roman" w:eastAsia="Times New Roman" w:hAnsi="Times New Roman" w:cs="Times New Roman"/>
          <w:sz w:val="20"/>
          <w:szCs w:val="20"/>
          <w:lang w:eastAsia="fr-FR"/>
        </w:rPr>
        <w:t>.</w:t>
      </w:r>
    </w:p>
    <w:p w14:paraId="0CBBFE57" w14:textId="77777777" w:rsidR="0007112A" w:rsidRDefault="00EA6C8D">
      <w:pPr>
        <w:pStyle w:val="Paragraphedeliste"/>
        <w:numPr>
          <w:ilvl w:val="0"/>
          <w:numId w:val="1"/>
        </w:num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u w:val="single"/>
          <w:lang w:eastAsia="fr-FR"/>
        </w:rPr>
        <w:t>Une part de tomme de brebis</w:t>
      </w:r>
      <w:r>
        <w:rPr>
          <w:rFonts w:ascii="Times New Roman" w:eastAsia="Times New Roman" w:hAnsi="Times New Roman" w:cs="Times New Roman"/>
          <w:sz w:val="20"/>
          <w:szCs w:val="20"/>
          <w:lang w:eastAsia="fr-FR"/>
        </w:rPr>
        <w:t xml:space="preserve"> (environ 200gr) affinage 2 mois minimum ; </w:t>
      </w:r>
      <w:r>
        <w:rPr>
          <w:rFonts w:ascii="Times New Roman" w:eastAsia="Times New Roman" w:hAnsi="Times New Roman" w:cs="Times New Roman"/>
          <w:b/>
          <w:bCs/>
          <w:sz w:val="20"/>
          <w:szCs w:val="20"/>
          <w:lang w:eastAsia="fr-FR"/>
        </w:rPr>
        <w:t>2 livraisons à partir du mois de juillet</w:t>
      </w:r>
    </w:p>
    <w:p w14:paraId="2318F90B" w14:textId="77777777" w:rsidR="0007112A" w:rsidRDefault="0007112A">
      <w:pPr>
        <w:spacing w:after="0" w:line="240" w:lineRule="auto"/>
        <w:jc w:val="both"/>
        <w:rPr>
          <w:rFonts w:ascii="Times New Roman" w:eastAsia="Times New Roman" w:hAnsi="Times New Roman" w:cs="Times New Roman"/>
          <w:sz w:val="20"/>
          <w:szCs w:val="20"/>
          <w:lang w:eastAsia="fr-FR"/>
        </w:rPr>
      </w:pPr>
    </w:p>
    <w:p w14:paraId="1016DFA2" w14:textId="77777777" w:rsidR="0007112A" w:rsidRDefault="00EA6C8D">
      <w:pPr>
        <w:spacing w:after="62" w:line="240" w:lineRule="auto"/>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Les volumes de lait produits fluctuant au cours de la saison, </w:t>
      </w:r>
      <w:r>
        <w:rPr>
          <w:rFonts w:ascii="Times New Roman" w:eastAsia="Times New Roman" w:hAnsi="Times New Roman" w:cs="Times New Roman"/>
          <w:b/>
          <w:color w:val="000000"/>
          <w:sz w:val="20"/>
          <w:szCs w:val="20"/>
          <w:lang w:eastAsia="fr-FR"/>
        </w:rPr>
        <w:t>il s’agit d’une moyenne de fromages par distribution</w:t>
      </w:r>
      <w:r>
        <w:rPr>
          <w:rFonts w:ascii="Times New Roman" w:eastAsia="Times New Roman" w:hAnsi="Times New Roman" w:cs="Times New Roman"/>
          <w:color w:val="000000"/>
          <w:sz w:val="20"/>
          <w:szCs w:val="20"/>
          <w:lang w:eastAsia="fr-FR"/>
        </w:rPr>
        <w:t xml:space="preserve">, les quantités livrées seront donc variables sur l’ensemble de la saison. Les fromages proposés dans les plateaux sont de type lactique, il s’agit donc de </w:t>
      </w:r>
      <w:proofErr w:type="gramStart"/>
      <w:r>
        <w:rPr>
          <w:rFonts w:ascii="Times New Roman" w:eastAsia="Times New Roman" w:hAnsi="Times New Roman" w:cs="Times New Roman"/>
          <w:color w:val="000000"/>
          <w:sz w:val="20"/>
          <w:szCs w:val="20"/>
          <w:lang w:eastAsia="fr-FR"/>
        </w:rPr>
        <w:t>fromages  comme</w:t>
      </w:r>
      <w:proofErr w:type="gramEnd"/>
      <w:r>
        <w:rPr>
          <w:rFonts w:ascii="Times New Roman" w:eastAsia="Times New Roman" w:hAnsi="Times New Roman" w:cs="Times New Roman"/>
          <w:color w:val="000000"/>
          <w:sz w:val="20"/>
          <w:szCs w:val="20"/>
          <w:lang w:eastAsia="fr-FR"/>
        </w:rPr>
        <w:t xml:space="preserve"> le crottin, bûche*, carré*, fromage frais nature, tartinade nature ... L’affinage sera variable afin de satisfaire les goûts de tous durant la saison.</w:t>
      </w:r>
    </w:p>
    <w:p w14:paraId="588E0C03" w14:textId="77777777" w:rsidR="0007112A" w:rsidRDefault="00EA6C8D">
      <w:pPr>
        <w:spacing w:after="62" w:line="240" w:lineRule="auto"/>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Liste des ingrédients de nos fromages (en gras les allergènes</w:t>
      </w:r>
      <w:proofErr w:type="gramStart"/>
      <w:r>
        <w:rPr>
          <w:rFonts w:ascii="Times New Roman" w:eastAsia="Times New Roman" w:hAnsi="Times New Roman" w:cs="Times New Roman"/>
          <w:color w:val="000000"/>
          <w:sz w:val="20"/>
          <w:szCs w:val="20"/>
          <w:lang w:eastAsia="fr-FR"/>
        </w:rPr>
        <w:t>):</w:t>
      </w:r>
      <w:proofErr w:type="gramEnd"/>
      <w:r>
        <w:rPr>
          <w:rFonts w:ascii="Times New Roman" w:eastAsia="Times New Roman" w:hAnsi="Times New Roman" w:cs="Times New Roman"/>
          <w:color w:val="000000"/>
          <w:sz w:val="20"/>
          <w:szCs w:val="20"/>
          <w:lang w:eastAsia="fr-FR"/>
        </w:rPr>
        <w:t xml:space="preserve"> </w:t>
      </w:r>
      <w:r>
        <w:rPr>
          <w:rFonts w:ascii="Times New Roman" w:eastAsia="Times New Roman" w:hAnsi="Times New Roman" w:cs="Times New Roman"/>
          <w:b/>
          <w:bCs/>
          <w:color w:val="000000"/>
          <w:sz w:val="20"/>
          <w:szCs w:val="20"/>
          <w:lang w:eastAsia="fr-FR"/>
        </w:rPr>
        <w:t xml:space="preserve">Lait </w:t>
      </w:r>
      <w:r>
        <w:rPr>
          <w:rFonts w:ascii="Times New Roman" w:eastAsia="Times New Roman" w:hAnsi="Times New Roman" w:cs="Times New Roman"/>
          <w:color w:val="000000"/>
          <w:sz w:val="20"/>
          <w:szCs w:val="20"/>
          <w:lang w:eastAsia="fr-FR"/>
        </w:rPr>
        <w:t>cru entier fermier de brebis issu de l’agriculture biologique (certifié par ECOCERT FR_BIO_01), Sel de mer fin séché Saunier de Camargue ( Ne contient pas d'anti agglomérant. Agréé par ECOCERT pour l'usage biologique), présure (utilisable en agriculture biologique et Sans OGM).</w:t>
      </w:r>
    </w:p>
    <w:p w14:paraId="5C6FB7D7" w14:textId="77777777" w:rsidR="0007112A" w:rsidRDefault="00EA6C8D">
      <w:pPr>
        <w:spacing w:after="62" w:line="240" w:lineRule="auto"/>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 Seuls les bûches et carrés sont susceptibles d’être cendré </w:t>
      </w:r>
      <w:r>
        <w:rPr>
          <w:rFonts w:ascii="Times New Roman" w:eastAsia="Times New Roman" w:hAnsi="Times New Roman" w:cs="Times New Roman"/>
          <w:color w:val="000000"/>
          <w:sz w:val="20"/>
          <w:szCs w:val="20"/>
          <w:lang w:eastAsia="fr-FR"/>
        </w:rPr>
        <w:t xml:space="preserve">à la </w:t>
      </w:r>
      <w:r>
        <w:rPr>
          <w:rFonts w:ascii="Times New Roman" w:eastAsia="Times New Roman" w:hAnsi="Times New Roman" w:cs="Times New Roman"/>
          <w:color w:val="000000"/>
          <w:sz w:val="20"/>
          <w:szCs w:val="20"/>
          <w:lang w:eastAsia="fr-FR"/>
        </w:rPr>
        <w:t xml:space="preserve">cendre végétale (E153), </w:t>
      </w:r>
      <w:proofErr w:type="spellStart"/>
      <w:r>
        <w:rPr>
          <w:rFonts w:ascii="Times New Roman" w:eastAsia="Times New Roman" w:hAnsi="Times New Roman" w:cs="Times New Roman"/>
          <w:color w:val="000000"/>
          <w:sz w:val="20"/>
          <w:szCs w:val="20"/>
          <w:lang w:eastAsia="fr-FR"/>
        </w:rPr>
        <w:t>celle ci</w:t>
      </w:r>
      <w:proofErr w:type="spellEnd"/>
      <w:r>
        <w:rPr>
          <w:rFonts w:ascii="Times New Roman" w:eastAsia="Times New Roman" w:hAnsi="Times New Roman" w:cs="Times New Roman"/>
          <w:color w:val="000000"/>
          <w:sz w:val="20"/>
          <w:szCs w:val="20"/>
          <w:lang w:eastAsia="fr-FR"/>
        </w:rPr>
        <w:t xml:space="preserve"> est utilisable en agriculture biologique et Sans OGM.</w:t>
      </w:r>
    </w:p>
    <w:p w14:paraId="44EC8A66" w14:textId="77777777" w:rsidR="0007112A" w:rsidRDefault="00EA6C8D">
      <w:pPr>
        <w:spacing w:after="62" w:line="240" w:lineRule="auto"/>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Les fromages blancs sont natures et sans sel.</w:t>
      </w:r>
    </w:p>
    <w:p w14:paraId="418635FC" w14:textId="77777777" w:rsidR="0007112A" w:rsidRDefault="00EA6C8D">
      <w:pPr>
        <w:spacing w:after="120" w:line="240" w:lineRule="auto"/>
        <w:jc w:val="both"/>
      </w:pPr>
      <w:r>
        <w:rPr>
          <w:rFonts w:ascii="Times New Roman" w:eastAsia="Times New Roman" w:hAnsi="Times New Roman" w:cs="Times New Roman"/>
          <w:color w:val="000000"/>
          <w:sz w:val="20"/>
          <w:szCs w:val="20"/>
          <w:lang w:eastAsia="fr-FR"/>
        </w:rPr>
        <w:t xml:space="preserve">Un « forfait pots et couvercles » est appliqué pour le conditionnement du fromage blanc, ce forfait comprend l’achat de deux pots et couvercles réutilisables ainsi que son entretien. </w:t>
      </w:r>
    </w:p>
    <w:p w14:paraId="54D1D099" w14:textId="77777777" w:rsidR="0007112A" w:rsidRDefault="00EA6C8D">
      <w:pPr>
        <w:spacing w:after="62" w:line="240" w:lineRule="auto"/>
        <w:jc w:val="both"/>
      </w:pPr>
      <w:r>
        <w:rPr>
          <w:rFonts w:ascii="Times New Roman" w:eastAsia="Times New Roman" w:hAnsi="Times New Roman" w:cs="Times New Roman"/>
          <w:color w:val="000000"/>
          <w:sz w:val="20"/>
          <w:szCs w:val="20"/>
          <w:lang w:eastAsia="fr-FR"/>
        </w:rPr>
        <w:t>Les signataires du présent contrat s’engagent à respecter les principes et engagements définis dans la charte des AMAP.</w:t>
      </w:r>
    </w:p>
    <w:p w14:paraId="103C6570" w14:textId="77777777" w:rsidR="0007112A" w:rsidRDefault="00EA6C8D">
      <w:pPr>
        <w:spacing w:after="0" w:line="240" w:lineRule="auto"/>
        <w:jc w:val="center"/>
        <w:rPr>
          <w:rFonts w:ascii="Times New Roman" w:eastAsia="Times New Roman" w:hAnsi="Times New Roman" w:cs="Times New Roman"/>
          <w:color w:val="000000"/>
          <w:sz w:val="20"/>
          <w:szCs w:val="20"/>
          <w:u w:val="single"/>
          <w:lang w:eastAsia="fr-FR"/>
        </w:rPr>
      </w:pPr>
      <w:r>
        <w:rPr>
          <w:rFonts w:ascii="Times New Roman" w:eastAsia="Times New Roman" w:hAnsi="Times New Roman" w:cs="Times New Roman"/>
          <w:b/>
          <w:bCs/>
          <w:color w:val="000000"/>
          <w:sz w:val="20"/>
          <w:szCs w:val="20"/>
          <w:u w:val="single"/>
          <w:lang w:eastAsia="fr-FR"/>
        </w:rPr>
        <w:t>ENGAGEMENTS</w:t>
      </w:r>
    </w:p>
    <w:p w14:paraId="780C23B8" w14:textId="77777777" w:rsidR="0007112A" w:rsidRDefault="00EA6C8D">
      <w:pPr>
        <w:spacing w:after="120" w:line="240" w:lineRule="auto"/>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b/>
          <w:bCs/>
          <w:color w:val="000000"/>
          <w:sz w:val="20"/>
          <w:szCs w:val="20"/>
          <w:u w:val="single"/>
          <w:lang w:eastAsia="fr-FR"/>
        </w:rPr>
        <w:t xml:space="preserve">Engagements </w:t>
      </w:r>
      <w:r>
        <w:rPr>
          <w:rFonts w:ascii="Times New Roman" w:eastAsia="Times New Roman" w:hAnsi="Times New Roman" w:cs="Times New Roman"/>
          <w:b/>
          <w:bCs/>
          <w:sz w:val="20"/>
          <w:szCs w:val="20"/>
          <w:u w:val="single"/>
          <w:lang w:eastAsia="fr-FR"/>
        </w:rPr>
        <w:t>de l’amapien</w:t>
      </w:r>
      <w:r>
        <w:rPr>
          <w:rFonts w:ascii="Times New Roman" w:eastAsia="Times New Roman" w:hAnsi="Times New Roman" w:cs="Times New Roman"/>
          <w:b/>
          <w:bCs/>
          <w:sz w:val="20"/>
          <w:szCs w:val="20"/>
          <w:lang w:eastAsia="fr-FR"/>
        </w:rPr>
        <w:t> </w:t>
      </w:r>
      <w:r>
        <w:rPr>
          <w:rFonts w:ascii="Times New Roman" w:eastAsia="Times New Roman" w:hAnsi="Times New Roman" w:cs="Times New Roman"/>
          <w:b/>
          <w:bCs/>
          <w:color w:val="000000"/>
          <w:sz w:val="20"/>
          <w:szCs w:val="20"/>
          <w:lang w:eastAsia="fr-FR"/>
        </w:rPr>
        <w:t>:</w:t>
      </w:r>
    </w:p>
    <w:p w14:paraId="04C3463B" w14:textId="77777777" w:rsidR="0007112A" w:rsidRDefault="00EA6C8D">
      <w:pPr>
        <w:spacing w:after="12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color w:val="000000"/>
          <w:sz w:val="20"/>
          <w:szCs w:val="20"/>
          <w:lang w:eastAsia="fr-FR"/>
        </w:rPr>
        <w:t xml:space="preserve">Accepter que le fromage livré ait un stade d’affinage variable (frais, demi-frais, demi-sec, sec…), et que la composition des plateaux varie selon les formats des fromages (quantité de lait nécessaire pour produire tel ou tel fromage) et la saison. </w:t>
      </w:r>
    </w:p>
    <w:p w14:paraId="5269E6A0" w14:textId="77777777" w:rsidR="0007112A" w:rsidRDefault="00EA6C8D">
      <w:pPr>
        <w:spacing w:after="12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Venir récupérer ou faire récupérer ses fromages aux dates indiquées. Lors d’absences, accepter que les fromages soient partagés ou </w:t>
      </w:r>
      <w:proofErr w:type="gramStart"/>
      <w:r>
        <w:rPr>
          <w:rFonts w:ascii="Times New Roman" w:eastAsia="Times New Roman" w:hAnsi="Times New Roman" w:cs="Times New Roman"/>
          <w:sz w:val="20"/>
          <w:szCs w:val="20"/>
          <w:lang w:eastAsia="fr-FR"/>
        </w:rPr>
        <w:t>redistribués;</w:t>
      </w:r>
      <w:proofErr w:type="gramEnd"/>
      <w:r>
        <w:rPr>
          <w:rFonts w:ascii="Times New Roman" w:eastAsia="Times New Roman" w:hAnsi="Times New Roman" w:cs="Times New Roman"/>
          <w:sz w:val="20"/>
          <w:szCs w:val="20"/>
          <w:lang w:eastAsia="fr-FR"/>
        </w:rPr>
        <w:t xml:space="preserve"> il n’y aura pas de « dédommagement » ou de « remboursement ».</w:t>
      </w:r>
    </w:p>
    <w:p w14:paraId="43C173DF" w14:textId="77777777" w:rsidR="0007112A" w:rsidRDefault="00EA6C8D">
      <w:pPr>
        <w:spacing w:after="120" w:line="240" w:lineRule="auto"/>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Comprendre que les impondérables de l’élevage (durée et stade de lactation des brebis, météo, problèmes sanitaires…) peuvent influer sur les dates de livraison, les produits (plus ou moins crémeux selon le stade de la </w:t>
      </w:r>
      <w:r>
        <w:rPr>
          <w:rFonts w:ascii="Times New Roman" w:eastAsia="Times New Roman" w:hAnsi="Times New Roman" w:cs="Times New Roman"/>
          <w:color w:val="000000"/>
          <w:sz w:val="20"/>
          <w:szCs w:val="20"/>
          <w:lang w:eastAsia="fr-FR"/>
        </w:rPr>
        <w:t>lactation) et la composition des plateaux.</w:t>
      </w:r>
    </w:p>
    <w:p w14:paraId="6F87137E" w14:textId="77777777" w:rsidR="0007112A" w:rsidRDefault="00EA6C8D">
      <w:pPr>
        <w:spacing w:after="120" w:line="240" w:lineRule="auto"/>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En situation exceptionnelle (crise sanitaire, épizootie,</w:t>
      </w:r>
      <w:r>
        <w:rPr>
          <w:rFonts w:ascii="Times New Roman" w:eastAsia="Times New Roman" w:hAnsi="Times New Roman" w:cs="Times New Roman"/>
          <w:color w:val="FF6600"/>
          <w:sz w:val="20"/>
          <w:szCs w:val="20"/>
          <w:lang w:eastAsia="fr-FR"/>
        </w:rPr>
        <w:t xml:space="preserve"> </w:t>
      </w:r>
      <w:r>
        <w:rPr>
          <w:rFonts w:ascii="Times New Roman" w:eastAsia="Times New Roman" w:hAnsi="Times New Roman" w:cs="Times New Roman"/>
          <w:color w:val="000000"/>
          <w:sz w:val="20"/>
          <w:szCs w:val="20"/>
          <w:lang w:eastAsia="fr-FR"/>
        </w:rPr>
        <w:t>trop forte diminution de la production laitière ou maladie, accident) rester solidaire de l’éleveur en révisant avec lui les termes de ce contrat.</w:t>
      </w:r>
    </w:p>
    <w:p w14:paraId="2C03AEAD" w14:textId="77777777" w:rsidR="0007112A" w:rsidRDefault="00EA6C8D">
      <w:pPr>
        <w:spacing w:after="120" w:line="240" w:lineRule="auto"/>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La souscription du présent contrat constitue un soutien capital pour l’entrepreneur à l’essai, un geste pour le maintien de l’agriculture paysanne et le soutien d’une économie solidaire. </w:t>
      </w:r>
    </w:p>
    <w:p w14:paraId="2450FDE3" w14:textId="77777777" w:rsidR="0007112A" w:rsidRDefault="00EA6C8D">
      <w:pPr>
        <w:spacing w:after="120" w:line="240" w:lineRule="auto"/>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b/>
          <w:bCs/>
          <w:color w:val="000000"/>
          <w:sz w:val="20"/>
          <w:szCs w:val="20"/>
          <w:lang w:eastAsia="fr-FR"/>
        </w:rPr>
        <w:t xml:space="preserve">Rapporter les pots et couvercles des fromages blancs </w:t>
      </w:r>
      <w:r>
        <w:rPr>
          <w:rFonts w:ascii="Times New Roman" w:eastAsia="Times New Roman" w:hAnsi="Times New Roman" w:cs="Times New Roman"/>
          <w:color w:val="000000"/>
          <w:sz w:val="20"/>
          <w:szCs w:val="20"/>
          <w:lang w:eastAsia="fr-FR"/>
        </w:rPr>
        <w:t xml:space="preserve">autant que possible d’une semaine à l’autre. </w:t>
      </w:r>
      <w:r>
        <w:rPr>
          <w:rFonts w:ascii="Times New Roman" w:eastAsia="Times New Roman" w:hAnsi="Times New Roman" w:cs="Times New Roman"/>
          <w:b/>
          <w:color w:val="000000"/>
          <w:sz w:val="20"/>
          <w:szCs w:val="20"/>
          <w:lang w:eastAsia="fr-FR"/>
        </w:rPr>
        <w:t>Les pots rendus doivent être propres, secs et en bon état.</w:t>
      </w:r>
      <w:r>
        <w:rPr>
          <w:rFonts w:ascii="Times New Roman" w:eastAsia="Times New Roman" w:hAnsi="Times New Roman" w:cs="Times New Roman"/>
          <w:color w:val="000000"/>
          <w:sz w:val="20"/>
          <w:szCs w:val="20"/>
          <w:lang w:eastAsia="fr-FR"/>
        </w:rPr>
        <w:t xml:space="preserve"> Prévenir l’éleveuse en cas de casse des pots afin d’assurer un renouvellement du stock dans les temps. Noter sur la feuille d’émargement, le nombre de pot et couvercle rapportés. Ne rapporter QUE les pots fournis par l’éleveuse. </w:t>
      </w:r>
      <w:r>
        <w:rPr>
          <w:rFonts w:ascii="Times New Roman" w:eastAsia="Times New Roman" w:hAnsi="Times New Roman" w:cs="Times New Roman"/>
          <w:b/>
          <w:color w:val="000000"/>
          <w:sz w:val="20"/>
          <w:szCs w:val="20"/>
          <w:lang w:eastAsia="fr-FR"/>
        </w:rPr>
        <w:t xml:space="preserve">Au-delà des </w:t>
      </w:r>
      <w:r>
        <w:rPr>
          <w:rFonts w:ascii="Times New Roman" w:eastAsia="Times New Roman" w:hAnsi="Times New Roman" w:cs="Times New Roman"/>
          <w:b/>
          <w:color w:val="000000"/>
          <w:sz w:val="20"/>
          <w:szCs w:val="20"/>
          <w:lang w:eastAsia="fr-FR"/>
        </w:rPr>
        <w:t>deux</w:t>
      </w:r>
      <w:r>
        <w:rPr>
          <w:rFonts w:ascii="Times New Roman" w:eastAsia="Times New Roman" w:hAnsi="Times New Roman" w:cs="Times New Roman"/>
          <w:b/>
          <w:color w:val="000000"/>
          <w:sz w:val="20"/>
          <w:szCs w:val="20"/>
          <w:lang w:eastAsia="fr-FR"/>
        </w:rPr>
        <w:t xml:space="preserve"> pots non rapportés, l’éleveuse facturera les pots supplémentaires utilisés</w:t>
      </w:r>
      <w:r>
        <w:rPr>
          <w:rFonts w:ascii="Times New Roman" w:eastAsia="Times New Roman" w:hAnsi="Times New Roman" w:cs="Times New Roman"/>
          <w:color w:val="000000"/>
          <w:sz w:val="20"/>
          <w:szCs w:val="20"/>
          <w:lang w:eastAsia="fr-FR"/>
        </w:rPr>
        <w:t xml:space="preserve"> à hauteur de 2euros TTC le pot.  </w:t>
      </w:r>
    </w:p>
    <w:p w14:paraId="5228BB8A" w14:textId="77777777" w:rsidR="0007112A" w:rsidRDefault="00EA6C8D">
      <w:pPr>
        <w:spacing w:after="120" w:line="240" w:lineRule="auto"/>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Soutenir l’éleveuse en participant aux distributions et/ou aux ateliers proposés.</w:t>
      </w:r>
    </w:p>
    <w:p w14:paraId="7FAF814F" w14:textId="77777777" w:rsidR="0007112A" w:rsidRDefault="00EA6C8D">
      <w:pPr>
        <w:spacing w:after="120" w:line="240" w:lineRule="auto"/>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b/>
          <w:bCs/>
          <w:color w:val="000000"/>
          <w:sz w:val="20"/>
          <w:szCs w:val="20"/>
          <w:u w:val="single"/>
          <w:lang w:eastAsia="fr-FR"/>
        </w:rPr>
        <w:t>Engagement de l’éleveur en activité</w:t>
      </w:r>
      <w:r>
        <w:rPr>
          <w:rFonts w:ascii="Times New Roman" w:eastAsia="Times New Roman" w:hAnsi="Times New Roman" w:cs="Times New Roman"/>
          <w:b/>
          <w:bCs/>
          <w:color w:val="000000"/>
          <w:sz w:val="20"/>
          <w:szCs w:val="20"/>
          <w:lang w:eastAsia="fr-FR"/>
        </w:rPr>
        <w:t> :</w:t>
      </w:r>
    </w:p>
    <w:p w14:paraId="0B00AE49" w14:textId="77777777" w:rsidR="0007112A" w:rsidRDefault="00EA6C8D">
      <w:pPr>
        <w:spacing w:after="120" w:line="240" w:lineRule="auto"/>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Livrer le colis objet du présent contrat.</w:t>
      </w:r>
    </w:p>
    <w:p w14:paraId="342AE04A" w14:textId="77777777" w:rsidR="0007112A" w:rsidRDefault="00EA6C8D">
      <w:pPr>
        <w:spacing w:after="120" w:line="240" w:lineRule="auto"/>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Lorsque les conditions le permettent, accueillir les cosignataires sur les sites de pâturage lors de visites programmées.</w:t>
      </w:r>
    </w:p>
    <w:p w14:paraId="6BEB5271" w14:textId="77777777" w:rsidR="0007112A" w:rsidRDefault="00EA6C8D">
      <w:pPr>
        <w:spacing w:after="120" w:line="240" w:lineRule="auto"/>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lastRenderedPageBreak/>
        <w:t>Communiquer les informations de façon transparente (techniques d’élevage, fabrication des fromages, vie du troupeau, situation financière) et informer les cosignataires de tout événement grave le mettant dans l’incapacité d’honorer tout ou partie de ses engagements contractuels, et la contraignant à solliciter l’engagement de solidarité en situation exceptionnelle.</w:t>
      </w:r>
    </w:p>
    <w:p w14:paraId="3DC6B7E8" w14:textId="77777777" w:rsidR="0007112A" w:rsidRDefault="00EA6C8D">
      <w:pPr>
        <w:spacing w:after="120" w:line="240" w:lineRule="auto"/>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Veiller au bien-être des animaux sur les plans physiologiques et éthologiques. Conduire son troupeau dans le respect de la charte des AMAP. Respecter le cahier des charges de l</w:t>
      </w:r>
      <w:proofErr w:type="gramStart"/>
      <w:r>
        <w:rPr>
          <w:rFonts w:ascii="Times New Roman" w:eastAsia="Times New Roman" w:hAnsi="Times New Roman" w:cs="Times New Roman"/>
          <w:color w:val="000000"/>
          <w:sz w:val="20"/>
          <w:szCs w:val="20"/>
          <w:lang w:eastAsia="fr-FR"/>
        </w:rPr>
        <w:t>’«</w:t>
      </w:r>
      <w:proofErr w:type="gramEnd"/>
      <w:r>
        <w:rPr>
          <w:rFonts w:ascii="Times New Roman" w:eastAsia="Times New Roman" w:hAnsi="Times New Roman" w:cs="Times New Roman"/>
          <w:color w:val="000000"/>
          <w:sz w:val="20"/>
          <w:szCs w:val="20"/>
          <w:lang w:eastAsia="fr-FR"/>
        </w:rPr>
        <w:t> agriculture biologique »</w:t>
      </w:r>
    </w:p>
    <w:p w14:paraId="0B8A06B1" w14:textId="77777777" w:rsidR="0007112A" w:rsidRDefault="00EA6C8D">
      <w:pPr>
        <w:spacing w:after="120" w:line="240" w:lineRule="auto"/>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L’éleveuse s’engage à vérifier le bon état des pots et couvercles fournis et les désinfecte avant réutilisation. </w:t>
      </w:r>
    </w:p>
    <w:p w14:paraId="492F6BBF" w14:textId="77777777" w:rsidR="0007112A" w:rsidRDefault="00EA6C8D">
      <w:pPr>
        <w:spacing w:after="120" w:line="240" w:lineRule="auto"/>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b/>
          <w:bCs/>
          <w:color w:val="000000"/>
          <w:sz w:val="20"/>
          <w:szCs w:val="20"/>
          <w:u w:val="single"/>
          <w:lang w:eastAsia="fr-FR"/>
        </w:rPr>
        <w:t>Engagements de la couveuse et coopérative d’activités agricoles Les Champs des Possibles</w:t>
      </w:r>
      <w:r>
        <w:rPr>
          <w:rFonts w:ascii="Times New Roman" w:eastAsia="Times New Roman" w:hAnsi="Times New Roman" w:cs="Times New Roman"/>
          <w:b/>
          <w:bCs/>
          <w:color w:val="000000"/>
          <w:sz w:val="20"/>
          <w:szCs w:val="20"/>
          <w:lang w:eastAsia="fr-FR"/>
        </w:rPr>
        <w:t> :</w:t>
      </w:r>
    </w:p>
    <w:p w14:paraId="3B45681C" w14:textId="77777777" w:rsidR="0007112A" w:rsidRDefault="00EA6C8D">
      <w:pPr>
        <w:spacing w:after="120" w:line="240" w:lineRule="auto"/>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La couveuse et coopérative </w:t>
      </w:r>
      <w:r>
        <w:rPr>
          <w:rFonts w:ascii="Times New Roman" w:eastAsia="Times New Roman" w:hAnsi="Times New Roman" w:cs="Times New Roman"/>
          <w:color w:val="000000"/>
          <w:sz w:val="20"/>
          <w:szCs w:val="20"/>
          <w:lang w:eastAsia="fr-FR"/>
        </w:rPr>
        <w:t>d’activités agricoles Les Champs des Possibles accueille et accompagne Audrey Garcia et Alexandre Faucher dans leur projet agricole. Elle héberge juridiquement leur activité et à ce titre est engagée solidairement sur l’ensemble des points engageant les bergers en activité.</w:t>
      </w:r>
    </w:p>
    <w:p w14:paraId="70B7DF53" w14:textId="77777777" w:rsidR="0007112A" w:rsidRDefault="00EA6C8D">
      <w:pPr>
        <w:widowControl w:val="0"/>
        <w:tabs>
          <w:tab w:val="left" w:pos="704"/>
        </w:tabs>
        <w:spacing w:after="120" w:line="240" w:lineRule="auto"/>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Désigner </w:t>
      </w:r>
      <w:proofErr w:type="spellStart"/>
      <w:proofErr w:type="gramStart"/>
      <w:r>
        <w:rPr>
          <w:rFonts w:ascii="Times New Roman" w:eastAsia="Times New Roman" w:hAnsi="Times New Roman" w:cs="Times New Roman"/>
          <w:color w:val="000000"/>
          <w:sz w:val="20"/>
          <w:szCs w:val="20"/>
          <w:lang w:eastAsia="fr-FR"/>
        </w:rPr>
        <w:t>un.e</w:t>
      </w:r>
      <w:proofErr w:type="spellEnd"/>
      <w:proofErr w:type="gramEnd"/>
      <w:r>
        <w:rPr>
          <w:rFonts w:ascii="Times New Roman" w:eastAsia="Times New Roman" w:hAnsi="Times New Roman" w:cs="Times New Roman"/>
          <w:color w:val="000000"/>
          <w:sz w:val="20"/>
          <w:szCs w:val="20"/>
          <w:lang w:eastAsia="fr-FR"/>
        </w:rPr>
        <w:t xml:space="preserve"> </w:t>
      </w:r>
      <w:proofErr w:type="spellStart"/>
      <w:r>
        <w:rPr>
          <w:rFonts w:ascii="Times New Roman" w:eastAsia="Times New Roman" w:hAnsi="Times New Roman" w:cs="Times New Roman"/>
          <w:color w:val="000000"/>
          <w:sz w:val="20"/>
          <w:szCs w:val="20"/>
          <w:lang w:eastAsia="fr-FR"/>
        </w:rPr>
        <w:t>salarié.e</w:t>
      </w:r>
      <w:proofErr w:type="spellEnd"/>
      <w:r>
        <w:rPr>
          <w:rFonts w:ascii="Times New Roman" w:eastAsia="Times New Roman" w:hAnsi="Times New Roman" w:cs="Times New Roman"/>
          <w:color w:val="000000"/>
          <w:sz w:val="20"/>
          <w:szCs w:val="20"/>
          <w:lang w:eastAsia="fr-FR"/>
        </w:rPr>
        <w:t xml:space="preserve"> référent, à l’écoute et en lien avec les référents de l’AMAP : Eloise </w:t>
      </w:r>
      <w:proofErr w:type="spellStart"/>
      <w:r>
        <w:rPr>
          <w:rFonts w:ascii="Times New Roman" w:eastAsia="Times New Roman" w:hAnsi="Times New Roman" w:cs="Times New Roman"/>
          <w:color w:val="000000"/>
          <w:sz w:val="20"/>
          <w:szCs w:val="20"/>
          <w:lang w:eastAsia="fr-FR"/>
        </w:rPr>
        <w:t>Ganier</w:t>
      </w:r>
      <w:proofErr w:type="spellEnd"/>
      <w:r>
        <w:rPr>
          <w:rFonts w:ascii="Times New Roman" w:eastAsia="Times New Roman" w:hAnsi="Times New Roman" w:cs="Times New Roman"/>
          <w:color w:val="000000"/>
          <w:sz w:val="20"/>
          <w:szCs w:val="20"/>
          <w:lang w:eastAsia="fr-FR"/>
        </w:rPr>
        <w:t xml:space="preserve"> : eloise@leschampsdespossibles.fr</w:t>
      </w:r>
    </w:p>
    <w:p w14:paraId="58FF553B" w14:textId="77777777" w:rsidR="0007112A" w:rsidRDefault="00EA6C8D">
      <w:pPr>
        <w:spacing w:after="120" w:line="240" w:lineRule="auto"/>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b/>
          <w:bCs/>
          <w:color w:val="000000"/>
          <w:sz w:val="20"/>
          <w:szCs w:val="20"/>
          <w:u w:val="single"/>
          <w:lang w:eastAsia="fr-FR"/>
        </w:rPr>
        <w:t>Engagements communs</w:t>
      </w:r>
      <w:r>
        <w:rPr>
          <w:rFonts w:ascii="Times New Roman" w:eastAsia="Times New Roman" w:hAnsi="Times New Roman" w:cs="Times New Roman"/>
          <w:b/>
          <w:bCs/>
          <w:color w:val="000000"/>
          <w:sz w:val="20"/>
          <w:szCs w:val="20"/>
          <w:lang w:eastAsia="fr-FR"/>
        </w:rPr>
        <w:t> :</w:t>
      </w:r>
    </w:p>
    <w:p w14:paraId="5675AFCB" w14:textId="77777777" w:rsidR="0007112A" w:rsidRDefault="00EA6C8D">
      <w:pPr>
        <w:spacing w:after="120" w:line="240" w:lineRule="auto"/>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Les partenaires s’engagent à partager les risques et bénéfices naturels liés à l’activité agricole (aléas climatiques, problèmes sanitaires, etc.) et à faire part au collectif des soucis rencontrés.</w:t>
      </w:r>
    </w:p>
    <w:p w14:paraId="7BE5E625" w14:textId="77777777" w:rsidR="0007112A" w:rsidRDefault="00EA6C8D">
      <w:pPr>
        <w:spacing w:after="120" w:line="240" w:lineRule="auto"/>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Toutefois, et seulement en cas de situation exceptionnelle (catastrophe climatique, etc.), le contrat pourra être révisé lors d’une réunion spécifique. Seront alors présents les acheteurs solidaires, l’éleveur à l’essai, un représentant des Champs des Possibles qui évalueront le bien-fondé des modifications à apporter.</w:t>
      </w:r>
    </w:p>
    <w:p w14:paraId="3DBB0CC2" w14:textId="77777777" w:rsidR="0007112A" w:rsidRDefault="00EA6C8D">
      <w:pPr>
        <w:pStyle w:val="NormalWeb"/>
        <w:spacing w:beforeAutospacing="0" w:after="120" w:line="360" w:lineRule="auto"/>
        <w:ind w:left="11"/>
        <w:jc w:val="center"/>
        <w:rPr>
          <w:sz w:val="20"/>
          <w:szCs w:val="20"/>
        </w:rPr>
      </w:pPr>
      <w:r>
        <w:rPr>
          <w:b/>
          <w:bCs/>
          <w:sz w:val="20"/>
          <w:szCs w:val="20"/>
          <w:u w:val="single"/>
        </w:rPr>
        <w:t>LIEU ET HORAIRES DE LIVRAISON</w:t>
      </w:r>
    </w:p>
    <w:p w14:paraId="4BE536EF" w14:textId="77777777" w:rsidR="0007112A" w:rsidRDefault="00EA6C8D">
      <w:pPr>
        <w:pStyle w:val="NormalWeb"/>
        <w:spacing w:beforeAutospacing="0" w:after="120"/>
        <w:rPr>
          <w:b/>
          <w:bCs/>
          <w:sz w:val="20"/>
          <w:szCs w:val="20"/>
        </w:rPr>
      </w:pPr>
      <w:r>
        <w:rPr>
          <w:b/>
          <w:bCs/>
          <w:sz w:val="20"/>
          <w:szCs w:val="20"/>
        </w:rPr>
        <w:t xml:space="preserve">A </w:t>
      </w:r>
      <w:r>
        <w:rPr>
          <w:b/>
          <w:bCs/>
          <w:sz w:val="20"/>
          <w:szCs w:val="20"/>
        </w:rPr>
        <w:t>Saint-Fargeau Ponthierry</w:t>
      </w:r>
      <w:r>
        <w:rPr>
          <w:sz w:val="20"/>
          <w:szCs w:val="20"/>
        </w:rPr>
        <w:t xml:space="preserve"> (horaires et lieu de distribution fixée par l’AMAP) ; le </w:t>
      </w:r>
      <w:r>
        <w:rPr>
          <w:sz w:val="20"/>
          <w:szCs w:val="20"/>
        </w:rPr>
        <w:t xml:space="preserve">13 </w:t>
      </w:r>
      <w:r>
        <w:rPr>
          <w:sz w:val="20"/>
          <w:szCs w:val="20"/>
        </w:rPr>
        <w:t>et 2</w:t>
      </w:r>
      <w:r>
        <w:rPr>
          <w:sz w:val="20"/>
          <w:szCs w:val="20"/>
        </w:rPr>
        <w:t>7</w:t>
      </w:r>
      <w:r>
        <w:rPr>
          <w:sz w:val="20"/>
          <w:szCs w:val="20"/>
        </w:rPr>
        <w:t xml:space="preserve"> avril, le </w:t>
      </w:r>
      <w:r>
        <w:rPr>
          <w:sz w:val="20"/>
          <w:szCs w:val="20"/>
        </w:rPr>
        <w:t>11 et 25</w:t>
      </w:r>
      <w:r>
        <w:rPr>
          <w:sz w:val="20"/>
          <w:szCs w:val="20"/>
        </w:rPr>
        <w:t xml:space="preserve"> mai, le 0</w:t>
      </w:r>
      <w:r>
        <w:rPr>
          <w:sz w:val="20"/>
          <w:szCs w:val="20"/>
        </w:rPr>
        <w:t xml:space="preserve">8, 15 et 22 </w:t>
      </w:r>
      <w:r>
        <w:rPr>
          <w:sz w:val="20"/>
          <w:szCs w:val="20"/>
        </w:rPr>
        <w:t xml:space="preserve">juin, </w:t>
      </w:r>
      <w:r>
        <w:rPr>
          <w:sz w:val="20"/>
          <w:szCs w:val="20"/>
        </w:rPr>
        <w:t xml:space="preserve">le </w:t>
      </w:r>
      <w:r>
        <w:rPr>
          <w:sz w:val="20"/>
          <w:szCs w:val="20"/>
        </w:rPr>
        <w:t>06</w:t>
      </w:r>
      <w:r>
        <w:rPr>
          <w:sz w:val="20"/>
          <w:szCs w:val="20"/>
        </w:rPr>
        <w:t xml:space="preserve"> et </w:t>
      </w:r>
      <w:r>
        <w:rPr>
          <w:sz w:val="20"/>
          <w:szCs w:val="20"/>
        </w:rPr>
        <w:t>20</w:t>
      </w:r>
      <w:r>
        <w:rPr>
          <w:sz w:val="20"/>
          <w:szCs w:val="20"/>
        </w:rPr>
        <w:t xml:space="preserve"> juillet, le 03</w:t>
      </w:r>
      <w:r>
        <w:rPr>
          <w:sz w:val="20"/>
          <w:szCs w:val="20"/>
        </w:rPr>
        <w:t>, 17</w:t>
      </w:r>
      <w:r>
        <w:rPr>
          <w:sz w:val="20"/>
          <w:szCs w:val="20"/>
        </w:rPr>
        <w:t xml:space="preserve"> et </w:t>
      </w:r>
      <w:r>
        <w:rPr>
          <w:sz w:val="20"/>
          <w:szCs w:val="20"/>
        </w:rPr>
        <w:t>31</w:t>
      </w:r>
      <w:r>
        <w:rPr>
          <w:sz w:val="20"/>
          <w:szCs w:val="20"/>
        </w:rPr>
        <w:t xml:space="preserve"> août 2024.</w:t>
      </w:r>
    </w:p>
    <w:p w14:paraId="33793B1A" w14:textId="77777777" w:rsidR="0007112A" w:rsidRDefault="00EA6C8D">
      <w:pPr>
        <w:spacing w:after="0" w:line="240" w:lineRule="auto"/>
        <w:jc w:val="both"/>
        <w:rPr>
          <w:sz w:val="20"/>
          <w:szCs w:val="20"/>
        </w:rPr>
      </w:pPr>
      <w:r>
        <w:rPr>
          <w:rFonts w:ascii="Times New Roman" w:eastAsia="Times New Roman" w:hAnsi="Times New Roman" w:cs="Times New Roman"/>
          <w:b/>
          <w:szCs w:val="20"/>
          <w:lang w:eastAsia="fr-FR"/>
        </w:rPr>
        <w:t>Vous avez la possibilité de combiner les différentes formules dans un même contrat.</w:t>
      </w:r>
      <w:r>
        <w:rPr>
          <w:rFonts w:ascii="Times New Roman" w:eastAsia="Times New Roman" w:hAnsi="Times New Roman" w:cs="Times New Roman"/>
          <w:b/>
          <w:sz w:val="20"/>
          <w:szCs w:val="20"/>
          <w:lang w:eastAsia="fr-FR"/>
        </w:rPr>
        <w:t xml:space="preserve"> </w:t>
      </w:r>
      <w:r>
        <w:rPr>
          <w:rFonts w:ascii="Times New Roman" w:eastAsia="Times New Roman" w:hAnsi="Times New Roman" w:cs="Times New Roman"/>
          <w:sz w:val="20"/>
          <w:szCs w:val="20"/>
          <w:lang w:eastAsia="fr-FR"/>
        </w:rPr>
        <w:t xml:space="preserve">Par exemple, si vous souhaitez plutôt cinq fromages vous pouvez choisir un petit ET un plateau moyen...etc. </w:t>
      </w:r>
    </w:p>
    <w:tbl>
      <w:tblPr>
        <w:tblStyle w:val="Grilledutableau"/>
        <w:tblW w:w="10442" w:type="dxa"/>
        <w:jc w:val="center"/>
        <w:tblLook w:val="04A0" w:firstRow="1" w:lastRow="0" w:firstColumn="1" w:lastColumn="0" w:noHBand="0" w:noVBand="1"/>
      </w:tblPr>
      <w:tblGrid>
        <w:gridCol w:w="1548"/>
        <w:gridCol w:w="2757"/>
        <w:gridCol w:w="1350"/>
        <w:gridCol w:w="1701"/>
        <w:gridCol w:w="3086"/>
      </w:tblGrid>
      <w:tr w:rsidR="0007112A" w14:paraId="7D3A5644" w14:textId="77777777">
        <w:trPr>
          <w:trHeight w:val="675"/>
          <w:jc w:val="center"/>
        </w:trPr>
        <w:tc>
          <w:tcPr>
            <w:tcW w:w="1548" w:type="dxa"/>
          </w:tcPr>
          <w:p w14:paraId="4CDD2AD6" w14:textId="77777777" w:rsidR="0007112A" w:rsidRDefault="00EA6C8D">
            <w:pPr>
              <w:pStyle w:val="NormalWeb"/>
              <w:spacing w:beforeAutospacing="0" w:after="0" w:line="360" w:lineRule="auto"/>
              <w:rPr>
                <w:sz w:val="20"/>
                <w:szCs w:val="20"/>
              </w:rPr>
            </w:pPr>
            <w:r>
              <w:rPr>
                <w:sz w:val="20"/>
                <w:szCs w:val="20"/>
              </w:rPr>
              <w:t>Formule</w:t>
            </w:r>
          </w:p>
        </w:tc>
        <w:tc>
          <w:tcPr>
            <w:tcW w:w="2757" w:type="dxa"/>
          </w:tcPr>
          <w:p w14:paraId="5BC13E24" w14:textId="77777777" w:rsidR="0007112A" w:rsidRDefault="00EA6C8D">
            <w:pPr>
              <w:pStyle w:val="NormalWeb"/>
              <w:spacing w:beforeAutospacing="0" w:after="0" w:line="360" w:lineRule="auto"/>
              <w:rPr>
                <w:sz w:val="20"/>
                <w:szCs w:val="20"/>
              </w:rPr>
            </w:pPr>
            <w:r>
              <w:rPr>
                <w:sz w:val="20"/>
                <w:szCs w:val="20"/>
              </w:rPr>
              <w:t xml:space="preserve">Composition du plateau     </w:t>
            </w:r>
            <w:proofErr w:type="gramStart"/>
            <w:r>
              <w:rPr>
                <w:sz w:val="20"/>
                <w:szCs w:val="20"/>
              </w:rPr>
              <w:t xml:space="preserve">   (</w:t>
            </w:r>
            <w:proofErr w:type="gramEnd"/>
            <w:r>
              <w:rPr>
                <w:sz w:val="20"/>
                <w:szCs w:val="20"/>
              </w:rPr>
              <w:t>1</w:t>
            </w:r>
            <w:r>
              <w:rPr>
                <w:sz w:val="20"/>
                <w:szCs w:val="20"/>
              </w:rPr>
              <w:t>2</w:t>
            </w:r>
            <w:r>
              <w:rPr>
                <w:sz w:val="20"/>
                <w:szCs w:val="20"/>
              </w:rPr>
              <w:t xml:space="preserve"> livraisons, sauf tomme)</w:t>
            </w:r>
          </w:p>
        </w:tc>
        <w:tc>
          <w:tcPr>
            <w:tcW w:w="1350" w:type="dxa"/>
          </w:tcPr>
          <w:p w14:paraId="1F79C239" w14:textId="77777777" w:rsidR="0007112A" w:rsidRDefault="00EA6C8D">
            <w:pPr>
              <w:pStyle w:val="NormalWeb"/>
              <w:spacing w:beforeAutospacing="0" w:after="0" w:line="360" w:lineRule="auto"/>
              <w:rPr>
                <w:sz w:val="20"/>
                <w:szCs w:val="20"/>
              </w:rPr>
            </w:pPr>
            <w:r>
              <w:rPr>
                <w:sz w:val="20"/>
                <w:szCs w:val="20"/>
              </w:rPr>
              <w:t xml:space="preserve">Prix </w:t>
            </w:r>
            <w:r>
              <w:rPr>
                <w:sz w:val="20"/>
                <w:szCs w:val="20"/>
              </w:rPr>
              <w:t>formule</w:t>
            </w:r>
            <w:r>
              <w:rPr>
                <w:sz w:val="20"/>
                <w:szCs w:val="20"/>
              </w:rPr>
              <w:t xml:space="preserve"> à l’année</w:t>
            </w:r>
          </w:p>
        </w:tc>
        <w:tc>
          <w:tcPr>
            <w:tcW w:w="1701" w:type="dxa"/>
            <w:vAlign w:val="center"/>
          </w:tcPr>
          <w:p w14:paraId="1D1CC1B3" w14:textId="77777777" w:rsidR="0007112A" w:rsidRDefault="00EA6C8D">
            <w:pPr>
              <w:pStyle w:val="NormalWeb"/>
              <w:spacing w:beforeAutospacing="0" w:after="0"/>
              <w:jc w:val="center"/>
              <w:rPr>
                <w:bCs/>
                <w:sz w:val="20"/>
                <w:szCs w:val="20"/>
                <w:lang w:eastAsia="en-US"/>
              </w:rPr>
            </w:pPr>
            <w:r>
              <w:rPr>
                <w:bCs/>
                <w:sz w:val="20"/>
                <w:szCs w:val="20"/>
                <w:lang w:eastAsia="en-US"/>
              </w:rPr>
              <w:t>Quantité souhaité/livraison</w:t>
            </w:r>
          </w:p>
        </w:tc>
        <w:tc>
          <w:tcPr>
            <w:tcW w:w="3086" w:type="dxa"/>
            <w:vAlign w:val="center"/>
          </w:tcPr>
          <w:p w14:paraId="733FC452" w14:textId="77777777" w:rsidR="0007112A" w:rsidRDefault="00EA6C8D">
            <w:pPr>
              <w:pStyle w:val="NormalWeb"/>
              <w:spacing w:beforeAutospacing="0" w:after="0"/>
              <w:jc w:val="center"/>
              <w:rPr>
                <w:b/>
                <w:bCs/>
                <w:sz w:val="20"/>
                <w:szCs w:val="20"/>
                <w:lang w:eastAsia="en-US"/>
              </w:rPr>
            </w:pPr>
            <w:r>
              <w:rPr>
                <w:b/>
                <w:bCs/>
                <w:sz w:val="20"/>
                <w:szCs w:val="20"/>
                <w:lang w:eastAsia="en-US"/>
              </w:rPr>
              <w:t>TOTAL</w:t>
            </w:r>
          </w:p>
          <w:p w14:paraId="705B64E3" w14:textId="77777777" w:rsidR="0007112A" w:rsidRDefault="00EA6C8D">
            <w:pPr>
              <w:pStyle w:val="NormalWeb"/>
              <w:spacing w:beforeAutospacing="0" w:after="0"/>
              <w:jc w:val="center"/>
              <w:rPr>
                <w:sz w:val="18"/>
                <w:szCs w:val="18"/>
              </w:rPr>
            </w:pPr>
            <w:r>
              <w:rPr>
                <w:b/>
                <w:bCs/>
                <w:sz w:val="18"/>
                <w:szCs w:val="18"/>
                <w:lang w:eastAsia="en-US"/>
              </w:rPr>
              <w:t xml:space="preserve">(Prix formule </w:t>
            </w:r>
            <w:proofErr w:type="gramStart"/>
            <w:r>
              <w:rPr>
                <w:b/>
                <w:bCs/>
                <w:sz w:val="18"/>
                <w:szCs w:val="18"/>
                <w:lang w:eastAsia="en-US"/>
              </w:rPr>
              <w:t>x  Quantité</w:t>
            </w:r>
            <w:proofErr w:type="gramEnd"/>
            <w:r>
              <w:rPr>
                <w:b/>
                <w:bCs/>
                <w:sz w:val="18"/>
                <w:szCs w:val="18"/>
                <w:lang w:eastAsia="en-US"/>
              </w:rPr>
              <w:t xml:space="preserve"> souhaitée)</w:t>
            </w:r>
          </w:p>
        </w:tc>
      </w:tr>
      <w:tr w:rsidR="0007112A" w14:paraId="6C6669ED" w14:textId="77777777">
        <w:trPr>
          <w:trHeight w:val="461"/>
          <w:jc w:val="center"/>
        </w:trPr>
        <w:tc>
          <w:tcPr>
            <w:tcW w:w="1548" w:type="dxa"/>
            <w:vAlign w:val="center"/>
          </w:tcPr>
          <w:p w14:paraId="420C6E02" w14:textId="77777777" w:rsidR="0007112A" w:rsidRDefault="00EA6C8D">
            <w:pPr>
              <w:spacing w:after="0" w:line="240" w:lineRule="auto"/>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t>Petit plateau</w:t>
            </w:r>
          </w:p>
        </w:tc>
        <w:tc>
          <w:tcPr>
            <w:tcW w:w="2757" w:type="dxa"/>
            <w:tcBorders>
              <w:right w:val="nil"/>
            </w:tcBorders>
            <w:vAlign w:val="center"/>
          </w:tcPr>
          <w:p w14:paraId="71E50D94" w14:textId="77777777" w:rsidR="0007112A" w:rsidRDefault="00EA6C8D">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2 fromages ou équivalent</w:t>
            </w:r>
          </w:p>
        </w:tc>
        <w:tc>
          <w:tcPr>
            <w:tcW w:w="1350" w:type="dxa"/>
            <w:tcBorders>
              <w:right w:val="nil"/>
            </w:tcBorders>
            <w:tcMar>
              <w:top w:w="55" w:type="dxa"/>
              <w:bottom w:w="55" w:type="dxa"/>
            </w:tcMar>
            <w:vAlign w:val="center"/>
          </w:tcPr>
          <w:p w14:paraId="7B46D236" w14:textId="77777777" w:rsidR="0007112A" w:rsidRDefault="00EA6C8D">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124,80€</w:t>
            </w:r>
          </w:p>
        </w:tc>
        <w:tc>
          <w:tcPr>
            <w:tcW w:w="1701" w:type="dxa"/>
            <w:tcBorders>
              <w:right w:val="nil"/>
            </w:tcBorders>
            <w:tcMar>
              <w:top w:w="55" w:type="dxa"/>
              <w:bottom w:w="55" w:type="dxa"/>
            </w:tcMar>
            <w:vAlign w:val="center"/>
          </w:tcPr>
          <w:p w14:paraId="66FB4DBD" w14:textId="77777777" w:rsidR="0007112A" w:rsidRDefault="0007112A">
            <w:pPr>
              <w:pStyle w:val="NormalWeb"/>
              <w:spacing w:beforeAutospacing="0" w:after="0" w:line="360" w:lineRule="auto"/>
              <w:rPr>
                <w:color w:val="auto"/>
                <w:sz w:val="20"/>
                <w:szCs w:val="20"/>
              </w:rPr>
            </w:pPr>
          </w:p>
        </w:tc>
        <w:tc>
          <w:tcPr>
            <w:tcW w:w="3086" w:type="dxa"/>
            <w:tcMar>
              <w:top w:w="55" w:type="dxa"/>
              <w:bottom w:w="55" w:type="dxa"/>
            </w:tcMar>
            <w:vAlign w:val="center"/>
          </w:tcPr>
          <w:p w14:paraId="51E229B2" w14:textId="77777777" w:rsidR="0007112A" w:rsidRDefault="0007112A">
            <w:pPr>
              <w:pStyle w:val="NormalWeb"/>
              <w:spacing w:beforeAutospacing="0" w:after="0" w:line="360" w:lineRule="auto"/>
              <w:rPr>
                <w:color w:val="auto"/>
                <w:sz w:val="20"/>
                <w:szCs w:val="20"/>
              </w:rPr>
            </w:pPr>
          </w:p>
        </w:tc>
      </w:tr>
      <w:tr w:rsidR="0007112A" w14:paraId="0D1E6BF9" w14:textId="77777777">
        <w:trPr>
          <w:trHeight w:val="409"/>
          <w:jc w:val="center"/>
        </w:trPr>
        <w:tc>
          <w:tcPr>
            <w:tcW w:w="1548" w:type="dxa"/>
            <w:vAlign w:val="center"/>
          </w:tcPr>
          <w:p w14:paraId="2FFAA841" w14:textId="77777777" w:rsidR="0007112A" w:rsidRDefault="00EA6C8D">
            <w:pPr>
              <w:spacing w:after="0" w:line="240" w:lineRule="auto"/>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t>Plateau moyen</w:t>
            </w:r>
          </w:p>
        </w:tc>
        <w:tc>
          <w:tcPr>
            <w:tcW w:w="2757" w:type="dxa"/>
            <w:vAlign w:val="center"/>
          </w:tcPr>
          <w:p w14:paraId="3E158288" w14:textId="77777777" w:rsidR="0007112A" w:rsidRDefault="00EA6C8D">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3 fromages différents </w:t>
            </w:r>
          </w:p>
        </w:tc>
        <w:tc>
          <w:tcPr>
            <w:tcW w:w="1350" w:type="dxa"/>
            <w:vAlign w:val="center"/>
          </w:tcPr>
          <w:p w14:paraId="5A3D68BB" w14:textId="77777777" w:rsidR="0007112A" w:rsidRDefault="00EA6C8D">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1</w:t>
            </w:r>
            <w:r>
              <w:rPr>
                <w:rFonts w:ascii="Times New Roman" w:eastAsia="Times New Roman" w:hAnsi="Times New Roman" w:cs="Times New Roman"/>
                <w:sz w:val="20"/>
                <w:szCs w:val="20"/>
                <w:lang w:eastAsia="fr-FR"/>
              </w:rPr>
              <w:t>87,2</w:t>
            </w:r>
            <w:r>
              <w:rPr>
                <w:rFonts w:ascii="Times New Roman" w:eastAsia="Times New Roman" w:hAnsi="Times New Roman" w:cs="Times New Roman"/>
                <w:sz w:val="20"/>
                <w:szCs w:val="20"/>
                <w:lang w:eastAsia="fr-FR"/>
              </w:rPr>
              <w:t>0 €</w:t>
            </w:r>
          </w:p>
        </w:tc>
        <w:tc>
          <w:tcPr>
            <w:tcW w:w="1701" w:type="dxa"/>
          </w:tcPr>
          <w:p w14:paraId="00E7B929" w14:textId="77777777" w:rsidR="0007112A" w:rsidRDefault="0007112A">
            <w:pPr>
              <w:pStyle w:val="NormalWeb"/>
              <w:spacing w:beforeAutospacing="0" w:after="0" w:line="360" w:lineRule="auto"/>
              <w:rPr>
                <w:sz w:val="20"/>
                <w:szCs w:val="20"/>
              </w:rPr>
            </w:pPr>
          </w:p>
        </w:tc>
        <w:tc>
          <w:tcPr>
            <w:tcW w:w="3086" w:type="dxa"/>
          </w:tcPr>
          <w:p w14:paraId="54B70A99" w14:textId="77777777" w:rsidR="0007112A" w:rsidRDefault="0007112A">
            <w:pPr>
              <w:pStyle w:val="NormalWeb"/>
              <w:spacing w:beforeAutospacing="0" w:after="0" w:line="360" w:lineRule="auto"/>
              <w:rPr>
                <w:sz w:val="20"/>
                <w:szCs w:val="20"/>
              </w:rPr>
            </w:pPr>
          </w:p>
        </w:tc>
      </w:tr>
      <w:tr w:rsidR="0007112A" w14:paraId="1E27D1FE" w14:textId="77777777">
        <w:trPr>
          <w:jc w:val="center"/>
        </w:trPr>
        <w:tc>
          <w:tcPr>
            <w:tcW w:w="1548" w:type="dxa"/>
            <w:vAlign w:val="center"/>
          </w:tcPr>
          <w:p w14:paraId="6320ECF9" w14:textId="77777777" w:rsidR="0007112A" w:rsidRDefault="00EA6C8D">
            <w:pPr>
              <w:spacing w:after="0" w:line="240" w:lineRule="auto"/>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t>Grand plateau</w:t>
            </w:r>
          </w:p>
        </w:tc>
        <w:tc>
          <w:tcPr>
            <w:tcW w:w="2757" w:type="dxa"/>
            <w:vAlign w:val="center"/>
          </w:tcPr>
          <w:p w14:paraId="012FEB2C" w14:textId="77777777" w:rsidR="0007112A" w:rsidRDefault="00EA6C8D">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4 fromages différents</w:t>
            </w:r>
          </w:p>
        </w:tc>
        <w:tc>
          <w:tcPr>
            <w:tcW w:w="1350" w:type="dxa"/>
            <w:vAlign w:val="center"/>
          </w:tcPr>
          <w:p w14:paraId="265D9AE0" w14:textId="77777777" w:rsidR="0007112A" w:rsidRDefault="00EA6C8D">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249,60€</w:t>
            </w:r>
          </w:p>
        </w:tc>
        <w:tc>
          <w:tcPr>
            <w:tcW w:w="1701" w:type="dxa"/>
          </w:tcPr>
          <w:p w14:paraId="700B5D70" w14:textId="77777777" w:rsidR="0007112A" w:rsidRDefault="0007112A">
            <w:pPr>
              <w:pStyle w:val="NormalWeb"/>
              <w:spacing w:beforeAutospacing="0" w:after="0" w:line="360" w:lineRule="auto"/>
              <w:rPr>
                <w:sz w:val="20"/>
                <w:szCs w:val="20"/>
              </w:rPr>
            </w:pPr>
          </w:p>
        </w:tc>
        <w:tc>
          <w:tcPr>
            <w:tcW w:w="3086" w:type="dxa"/>
          </w:tcPr>
          <w:p w14:paraId="7F0C83C3" w14:textId="77777777" w:rsidR="0007112A" w:rsidRDefault="0007112A">
            <w:pPr>
              <w:pStyle w:val="NormalWeb"/>
              <w:spacing w:beforeAutospacing="0" w:after="0" w:line="360" w:lineRule="auto"/>
              <w:rPr>
                <w:sz w:val="20"/>
                <w:szCs w:val="20"/>
              </w:rPr>
            </w:pPr>
          </w:p>
        </w:tc>
      </w:tr>
      <w:tr w:rsidR="0007112A" w14:paraId="18F8103F" w14:textId="77777777">
        <w:trPr>
          <w:trHeight w:val="797"/>
          <w:jc w:val="center"/>
        </w:trPr>
        <w:tc>
          <w:tcPr>
            <w:tcW w:w="1548" w:type="dxa"/>
            <w:vAlign w:val="center"/>
          </w:tcPr>
          <w:p w14:paraId="78AFC461" w14:textId="77777777" w:rsidR="0007112A" w:rsidRDefault="00EA6C8D">
            <w:pPr>
              <w:spacing w:after="0" w:line="240" w:lineRule="auto"/>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t>Fromage blanc</w:t>
            </w:r>
          </w:p>
        </w:tc>
        <w:tc>
          <w:tcPr>
            <w:tcW w:w="2757" w:type="dxa"/>
            <w:vAlign w:val="center"/>
          </w:tcPr>
          <w:p w14:paraId="0A0DA58B" w14:textId="77777777" w:rsidR="0007112A" w:rsidRDefault="00EA6C8D">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1 pot de fromage blanc </w:t>
            </w:r>
            <w:proofErr w:type="gramStart"/>
            <w:r>
              <w:rPr>
                <w:rFonts w:ascii="Times New Roman" w:eastAsia="Times New Roman" w:hAnsi="Times New Roman" w:cs="Times New Roman"/>
                <w:sz w:val="20"/>
                <w:szCs w:val="20"/>
                <w:lang w:eastAsia="fr-FR"/>
              </w:rPr>
              <w:t>( pot</w:t>
            </w:r>
            <w:proofErr w:type="gramEnd"/>
            <w:r>
              <w:rPr>
                <w:rFonts w:ascii="Times New Roman" w:eastAsia="Times New Roman" w:hAnsi="Times New Roman" w:cs="Times New Roman"/>
                <w:sz w:val="20"/>
                <w:szCs w:val="20"/>
                <w:lang w:eastAsia="fr-FR"/>
              </w:rPr>
              <w:t xml:space="preserve"> en verre contenance 37cl et son couvercle)</w:t>
            </w:r>
          </w:p>
        </w:tc>
        <w:tc>
          <w:tcPr>
            <w:tcW w:w="1350" w:type="dxa"/>
            <w:vAlign w:val="center"/>
          </w:tcPr>
          <w:p w14:paraId="489472FA" w14:textId="77777777" w:rsidR="0007112A" w:rsidRDefault="00EA6C8D">
            <w:pPr>
              <w:spacing w:after="0" w:line="240" w:lineRule="auto"/>
              <w:rPr>
                <w:rFonts w:ascii="Times New Roman" w:eastAsia="Times New Roman" w:hAnsi="Times New Roman" w:cs="Times New Roman"/>
                <w:b/>
                <w:sz w:val="20"/>
                <w:szCs w:val="20"/>
                <w:lang w:eastAsia="fr-FR"/>
              </w:rPr>
            </w:pPr>
            <w:r>
              <w:rPr>
                <w:rFonts w:ascii="Times New Roman" w:eastAsia="Times New Roman" w:hAnsi="Times New Roman" w:cs="Times New Roman"/>
                <w:sz w:val="20"/>
                <w:szCs w:val="20"/>
                <w:lang w:eastAsia="fr-FR"/>
              </w:rPr>
              <w:t>66,40</w:t>
            </w:r>
            <w:r>
              <w:rPr>
                <w:rFonts w:ascii="Times New Roman" w:eastAsia="Times New Roman" w:hAnsi="Times New Roman" w:cs="Times New Roman"/>
                <w:sz w:val="20"/>
                <w:szCs w:val="20"/>
                <w:lang w:eastAsia="fr-FR"/>
              </w:rPr>
              <w:t xml:space="preserve"> €</w:t>
            </w:r>
          </w:p>
        </w:tc>
        <w:tc>
          <w:tcPr>
            <w:tcW w:w="1701" w:type="dxa"/>
          </w:tcPr>
          <w:p w14:paraId="020BC47B" w14:textId="77777777" w:rsidR="0007112A" w:rsidRDefault="0007112A">
            <w:pPr>
              <w:pStyle w:val="NormalWeb"/>
              <w:spacing w:beforeAutospacing="0" w:after="0" w:line="360" w:lineRule="auto"/>
              <w:rPr>
                <w:sz w:val="20"/>
                <w:szCs w:val="20"/>
              </w:rPr>
            </w:pPr>
          </w:p>
        </w:tc>
        <w:tc>
          <w:tcPr>
            <w:tcW w:w="3086" w:type="dxa"/>
          </w:tcPr>
          <w:p w14:paraId="187D4621" w14:textId="77777777" w:rsidR="0007112A" w:rsidRDefault="0007112A">
            <w:pPr>
              <w:pStyle w:val="NormalWeb"/>
              <w:spacing w:beforeAutospacing="0" w:after="0" w:line="360" w:lineRule="auto"/>
              <w:rPr>
                <w:sz w:val="20"/>
                <w:szCs w:val="20"/>
              </w:rPr>
            </w:pPr>
          </w:p>
        </w:tc>
      </w:tr>
      <w:tr w:rsidR="0007112A" w14:paraId="346C2E8B" w14:textId="77777777">
        <w:trPr>
          <w:jc w:val="center"/>
        </w:trPr>
        <w:tc>
          <w:tcPr>
            <w:tcW w:w="1548" w:type="dxa"/>
            <w:tcBorders>
              <w:top w:val="nil"/>
            </w:tcBorders>
            <w:vAlign w:val="center"/>
          </w:tcPr>
          <w:p w14:paraId="7F940A76" w14:textId="77777777" w:rsidR="0007112A" w:rsidRDefault="00EA6C8D">
            <w:pPr>
              <w:spacing w:after="0" w:line="240" w:lineRule="auto"/>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t xml:space="preserve">Part de tomme </w:t>
            </w:r>
          </w:p>
        </w:tc>
        <w:tc>
          <w:tcPr>
            <w:tcW w:w="2757" w:type="dxa"/>
            <w:tcBorders>
              <w:top w:val="nil"/>
            </w:tcBorders>
            <w:vAlign w:val="center"/>
          </w:tcPr>
          <w:p w14:paraId="6D625F4E" w14:textId="77777777" w:rsidR="0007112A" w:rsidRDefault="00EA6C8D">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1 part d’environ 200 g          </w:t>
            </w:r>
            <w:proofErr w:type="gramStart"/>
            <w:r>
              <w:rPr>
                <w:rFonts w:ascii="Times New Roman" w:eastAsia="Times New Roman" w:hAnsi="Times New Roman" w:cs="Times New Roman"/>
                <w:sz w:val="20"/>
                <w:szCs w:val="20"/>
                <w:lang w:eastAsia="fr-FR"/>
              </w:rPr>
              <w:t xml:space="preserve">   (</w:t>
            </w:r>
            <w:proofErr w:type="gramEnd"/>
            <w:r>
              <w:rPr>
                <w:rFonts w:ascii="Times New Roman" w:eastAsia="Times New Roman" w:hAnsi="Times New Roman" w:cs="Times New Roman"/>
                <w:sz w:val="20"/>
                <w:szCs w:val="20"/>
                <w:lang w:eastAsia="fr-FR"/>
              </w:rPr>
              <w:t xml:space="preserve">x </w:t>
            </w:r>
            <w:r>
              <w:rPr>
                <w:rFonts w:ascii="Times New Roman" w:eastAsia="Times New Roman" w:hAnsi="Times New Roman" w:cs="Times New Roman"/>
                <w:sz w:val="20"/>
                <w:szCs w:val="20"/>
                <w:lang w:eastAsia="fr-FR"/>
              </w:rPr>
              <w:t>2 livraisons à partir juillet</w:t>
            </w:r>
            <w:r>
              <w:rPr>
                <w:rFonts w:ascii="Times New Roman" w:eastAsia="Times New Roman" w:hAnsi="Times New Roman" w:cs="Times New Roman"/>
                <w:sz w:val="20"/>
                <w:szCs w:val="20"/>
                <w:lang w:eastAsia="fr-FR"/>
              </w:rPr>
              <w:t>)</w:t>
            </w:r>
          </w:p>
        </w:tc>
        <w:tc>
          <w:tcPr>
            <w:tcW w:w="1350" w:type="dxa"/>
            <w:tcBorders>
              <w:top w:val="nil"/>
            </w:tcBorders>
            <w:vAlign w:val="center"/>
          </w:tcPr>
          <w:p w14:paraId="71EF18B6" w14:textId="77777777" w:rsidR="0007112A" w:rsidRDefault="00EA6C8D">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2</w:t>
            </w:r>
            <w:r>
              <w:rPr>
                <w:rFonts w:ascii="Times New Roman" w:eastAsia="Times New Roman" w:hAnsi="Times New Roman" w:cs="Times New Roman"/>
                <w:sz w:val="20"/>
                <w:szCs w:val="20"/>
                <w:lang w:eastAsia="fr-FR"/>
              </w:rPr>
              <w:t>0,00 €</w:t>
            </w:r>
          </w:p>
        </w:tc>
        <w:tc>
          <w:tcPr>
            <w:tcW w:w="1701" w:type="dxa"/>
            <w:tcBorders>
              <w:top w:val="nil"/>
            </w:tcBorders>
          </w:tcPr>
          <w:p w14:paraId="7C93F52D" w14:textId="77777777" w:rsidR="0007112A" w:rsidRDefault="0007112A">
            <w:pPr>
              <w:pStyle w:val="NormalWeb"/>
              <w:spacing w:beforeAutospacing="0" w:after="0" w:line="360" w:lineRule="auto"/>
              <w:rPr>
                <w:sz w:val="20"/>
                <w:szCs w:val="20"/>
              </w:rPr>
            </w:pPr>
          </w:p>
        </w:tc>
        <w:tc>
          <w:tcPr>
            <w:tcW w:w="3086" w:type="dxa"/>
            <w:tcBorders>
              <w:top w:val="nil"/>
            </w:tcBorders>
          </w:tcPr>
          <w:p w14:paraId="5331B150" w14:textId="77777777" w:rsidR="0007112A" w:rsidRDefault="0007112A">
            <w:pPr>
              <w:pStyle w:val="NormalWeb"/>
              <w:spacing w:beforeAutospacing="0" w:after="0" w:line="360" w:lineRule="auto"/>
              <w:rPr>
                <w:sz w:val="20"/>
                <w:szCs w:val="20"/>
              </w:rPr>
            </w:pPr>
          </w:p>
        </w:tc>
      </w:tr>
      <w:tr w:rsidR="0007112A" w14:paraId="2813CFBD" w14:textId="77777777">
        <w:trPr>
          <w:jc w:val="center"/>
        </w:trPr>
        <w:tc>
          <w:tcPr>
            <w:tcW w:w="1548" w:type="dxa"/>
            <w:tcBorders>
              <w:left w:val="nil"/>
              <w:bottom w:val="nil"/>
              <w:right w:val="nil"/>
            </w:tcBorders>
            <w:vAlign w:val="center"/>
          </w:tcPr>
          <w:p w14:paraId="3542543A" w14:textId="77777777" w:rsidR="0007112A" w:rsidRDefault="0007112A">
            <w:pPr>
              <w:spacing w:after="0" w:line="240" w:lineRule="auto"/>
              <w:rPr>
                <w:rFonts w:ascii="Times New Roman" w:eastAsia="Times New Roman" w:hAnsi="Times New Roman" w:cs="Times New Roman"/>
                <w:b/>
                <w:sz w:val="20"/>
                <w:szCs w:val="20"/>
                <w:lang w:eastAsia="fr-FR"/>
              </w:rPr>
            </w:pPr>
          </w:p>
        </w:tc>
        <w:tc>
          <w:tcPr>
            <w:tcW w:w="2757" w:type="dxa"/>
            <w:tcBorders>
              <w:left w:val="nil"/>
              <w:bottom w:val="nil"/>
              <w:right w:val="nil"/>
            </w:tcBorders>
            <w:vAlign w:val="center"/>
          </w:tcPr>
          <w:p w14:paraId="4CA604B8" w14:textId="77777777" w:rsidR="0007112A" w:rsidRDefault="0007112A">
            <w:pPr>
              <w:spacing w:after="0" w:line="240" w:lineRule="auto"/>
              <w:rPr>
                <w:rFonts w:ascii="Times New Roman" w:eastAsia="Times New Roman" w:hAnsi="Times New Roman" w:cs="Times New Roman"/>
                <w:sz w:val="20"/>
                <w:szCs w:val="20"/>
                <w:lang w:eastAsia="fr-FR"/>
              </w:rPr>
            </w:pPr>
          </w:p>
        </w:tc>
        <w:tc>
          <w:tcPr>
            <w:tcW w:w="1350" w:type="dxa"/>
            <w:tcBorders>
              <w:left w:val="nil"/>
              <w:bottom w:val="nil"/>
            </w:tcBorders>
            <w:vAlign w:val="center"/>
          </w:tcPr>
          <w:p w14:paraId="180FE3E8" w14:textId="77777777" w:rsidR="0007112A" w:rsidRDefault="0007112A">
            <w:pPr>
              <w:spacing w:after="0" w:line="240" w:lineRule="auto"/>
              <w:rPr>
                <w:rFonts w:ascii="Times New Roman" w:eastAsia="Times New Roman" w:hAnsi="Times New Roman" w:cs="Times New Roman"/>
                <w:sz w:val="20"/>
                <w:szCs w:val="20"/>
                <w:lang w:eastAsia="fr-FR"/>
              </w:rPr>
            </w:pPr>
          </w:p>
        </w:tc>
        <w:tc>
          <w:tcPr>
            <w:tcW w:w="1701" w:type="dxa"/>
          </w:tcPr>
          <w:p w14:paraId="34A705B0" w14:textId="77777777" w:rsidR="0007112A" w:rsidRDefault="00EA6C8D">
            <w:pPr>
              <w:pStyle w:val="NormalWeb"/>
              <w:spacing w:beforeAutospacing="0" w:after="0" w:line="360" w:lineRule="auto"/>
              <w:rPr>
                <w:sz w:val="20"/>
                <w:szCs w:val="20"/>
              </w:rPr>
            </w:pPr>
            <w:r>
              <w:rPr>
                <w:b/>
                <w:sz w:val="20"/>
                <w:szCs w:val="20"/>
              </w:rPr>
              <w:t>Total</w:t>
            </w:r>
          </w:p>
        </w:tc>
        <w:tc>
          <w:tcPr>
            <w:tcW w:w="3086" w:type="dxa"/>
          </w:tcPr>
          <w:p w14:paraId="0691F294" w14:textId="77777777" w:rsidR="0007112A" w:rsidRDefault="0007112A">
            <w:pPr>
              <w:pStyle w:val="NormalWeb"/>
              <w:spacing w:beforeAutospacing="0" w:after="0" w:line="360" w:lineRule="auto"/>
              <w:rPr>
                <w:sz w:val="20"/>
                <w:szCs w:val="20"/>
              </w:rPr>
            </w:pPr>
          </w:p>
        </w:tc>
      </w:tr>
    </w:tbl>
    <w:p w14:paraId="1B155370" w14:textId="77777777" w:rsidR="0007112A" w:rsidRDefault="00EA6C8D">
      <w:pPr>
        <w:spacing w:after="240"/>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 xml:space="preserve">Le règlement est à faire à l'ordre de </w:t>
      </w:r>
      <w:r>
        <w:rPr>
          <w:rFonts w:ascii="Times New Roman" w:eastAsia="TimesNewRomanPSMT" w:hAnsi="Times New Roman" w:cs="Times New Roman"/>
          <w:b/>
          <w:sz w:val="20"/>
          <w:szCs w:val="20"/>
        </w:rPr>
        <w:t>« Les Champs des possibles »</w:t>
      </w:r>
      <w:r>
        <w:rPr>
          <w:rFonts w:ascii="Times New Roman" w:eastAsia="TimesNewRomanPSMT" w:hAnsi="Times New Roman" w:cs="Times New Roman"/>
          <w:sz w:val="20"/>
          <w:szCs w:val="20"/>
        </w:rPr>
        <w:t xml:space="preserve"> en un, deux ou trois versements au choix de l’adhérent.</w:t>
      </w:r>
    </w:p>
    <w:tbl>
      <w:tblPr>
        <w:tblpPr w:leftFromText="141" w:rightFromText="141" w:vertAnchor="text" w:horzAnchor="margin" w:tblpXSpec="center" w:tblpY="8"/>
        <w:tblW w:w="5000" w:type="pct"/>
        <w:jc w:val="center"/>
        <w:tblLook w:val="04A0" w:firstRow="1" w:lastRow="0" w:firstColumn="1" w:lastColumn="0" w:noHBand="0" w:noVBand="1"/>
      </w:tblPr>
      <w:tblGrid>
        <w:gridCol w:w="1464"/>
        <w:gridCol w:w="3430"/>
        <w:gridCol w:w="2687"/>
        <w:gridCol w:w="2875"/>
      </w:tblGrid>
      <w:tr w:rsidR="0007112A" w14:paraId="02F74A92" w14:textId="77777777">
        <w:trPr>
          <w:trHeight w:val="137"/>
          <w:jc w:val="center"/>
        </w:trPr>
        <w:tc>
          <w:tcPr>
            <w:tcW w:w="1465" w:type="dxa"/>
            <w:tcBorders>
              <w:top w:val="single" w:sz="4" w:space="0" w:color="000000"/>
              <w:left w:val="single" w:sz="4" w:space="0" w:color="000000"/>
              <w:bottom w:val="single" w:sz="4" w:space="0" w:color="000000"/>
              <w:right w:val="single" w:sz="4" w:space="0" w:color="000000"/>
            </w:tcBorders>
          </w:tcPr>
          <w:p w14:paraId="1C2EB7FF" w14:textId="77777777" w:rsidR="0007112A" w:rsidRDefault="0007112A">
            <w:pPr>
              <w:snapToGrid w:val="0"/>
              <w:spacing w:after="57"/>
              <w:jc w:val="center"/>
              <w:rPr>
                <w:rFonts w:ascii="Times New Roman" w:eastAsia="TimesNewRomanPSMT" w:hAnsi="Times New Roman" w:cs="Times New Roman"/>
                <w:sz w:val="20"/>
                <w:szCs w:val="20"/>
              </w:rPr>
            </w:pPr>
          </w:p>
        </w:tc>
        <w:tc>
          <w:tcPr>
            <w:tcW w:w="3433" w:type="dxa"/>
            <w:tcBorders>
              <w:top w:val="single" w:sz="4" w:space="0" w:color="000000"/>
              <w:left w:val="single" w:sz="4" w:space="0" w:color="000000"/>
              <w:bottom w:val="single" w:sz="4" w:space="0" w:color="000000"/>
              <w:right w:val="single" w:sz="4" w:space="0" w:color="000000"/>
            </w:tcBorders>
          </w:tcPr>
          <w:p w14:paraId="47556FFA" w14:textId="77777777" w:rsidR="0007112A" w:rsidRDefault="00EA6C8D">
            <w:pPr>
              <w:snapToGrid w:val="0"/>
              <w:spacing w:after="57"/>
              <w:jc w:val="center"/>
              <w:rPr>
                <w:rFonts w:ascii="Times New Roman" w:hAnsi="Times New Roman" w:cs="Times New Roman"/>
                <w:sz w:val="20"/>
                <w:szCs w:val="20"/>
              </w:rPr>
            </w:pPr>
            <w:r>
              <w:rPr>
                <w:rFonts w:ascii="Times New Roman" w:hAnsi="Times New Roman" w:cs="Times New Roman"/>
                <w:sz w:val="20"/>
                <w:szCs w:val="20"/>
              </w:rPr>
              <w:t xml:space="preserve">Chèque 1 (encaissé en </w:t>
            </w:r>
            <w:r>
              <w:rPr>
                <w:rFonts w:ascii="Times New Roman" w:hAnsi="Times New Roman" w:cs="Times New Roman"/>
                <w:sz w:val="20"/>
                <w:szCs w:val="20"/>
              </w:rPr>
              <w:t>avril</w:t>
            </w:r>
            <w:r>
              <w:rPr>
                <w:rFonts w:ascii="Times New Roman" w:hAnsi="Times New Roman" w:cs="Times New Roman"/>
                <w:sz w:val="20"/>
                <w:szCs w:val="20"/>
              </w:rPr>
              <w:t>)</w:t>
            </w:r>
          </w:p>
        </w:tc>
        <w:tc>
          <w:tcPr>
            <w:tcW w:w="2689" w:type="dxa"/>
            <w:tcBorders>
              <w:top w:val="single" w:sz="4" w:space="0" w:color="000000"/>
              <w:left w:val="single" w:sz="4" w:space="0" w:color="000000"/>
              <w:bottom w:val="single" w:sz="4" w:space="0" w:color="000000"/>
              <w:right w:val="single" w:sz="4" w:space="0" w:color="000000"/>
            </w:tcBorders>
          </w:tcPr>
          <w:p w14:paraId="33B5A875" w14:textId="77777777" w:rsidR="0007112A" w:rsidRDefault="00EA6C8D">
            <w:pPr>
              <w:snapToGrid w:val="0"/>
              <w:spacing w:after="57"/>
              <w:jc w:val="center"/>
              <w:rPr>
                <w:rFonts w:ascii="Times New Roman" w:eastAsia="TimesNewRomanPSMT" w:hAnsi="Times New Roman" w:cs="Times New Roman"/>
                <w:sz w:val="20"/>
                <w:szCs w:val="20"/>
              </w:rPr>
            </w:pPr>
            <w:r>
              <w:rPr>
                <w:rFonts w:ascii="Times New Roman" w:hAnsi="Times New Roman" w:cs="Times New Roman"/>
                <w:sz w:val="20"/>
                <w:szCs w:val="20"/>
              </w:rPr>
              <w:t xml:space="preserve">Chèque 2 (encaissé en </w:t>
            </w:r>
            <w:r>
              <w:rPr>
                <w:rFonts w:ascii="Times New Roman" w:hAnsi="Times New Roman" w:cs="Times New Roman"/>
                <w:sz w:val="20"/>
                <w:szCs w:val="20"/>
              </w:rPr>
              <w:t>mai</w:t>
            </w:r>
            <w:r>
              <w:rPr>
                <w:rFonts w:ascii="Times New Roman" w:hAnsi="Times New Roman" w:cs="Times New Roman"/>
                <w:sz w:val="20"/>
                <w:szCs w:val="20"/>
              </w:rPr>
              <w:t>)</w:t>
            </w:r>
          </w:p>
        </w:tc>
        <w:tc>
          <w:tcPr>
            <w:tcW w:w="2878" w:type="dxa"/>
            <w:tcBorders>
              <w:top w:val="single" w:sz="4" w:space="0" w:color="000000"/>
              <w:left w:val="single" w:sz="4" w:space="0" w:color="000000"/>
              <w:bottom w:val="single" w:sz="4" w:space="0" w:color="000000"/>
              <w:right w:val="single" w:sz="4" w:space="0" w:color="000000"/>
            </w:tcBorders>
          </w:tcPr>
          <w:p w14:paraId="5B0C53CA" w14:textId="77777777" w:rsidR="0007112A" w:rsidRDefault="00EA6C8D">
            <w:pPr>
              <w:snapToGrid w:val="0"/>
              <w:spacing w:after="57"/>
              <w:jc w:val="center"/>
              <w:rPr>
                <w:rFonts w:ascii="Times New Roman" w:hAnsi="Times New Roman" w:cs="Times New Roman"/>
                <w:sz w:val="20"/>
                <w:szCs w:val="20"/>
              </w:rPr>
            </w:pPr>
            <w:r>
              <w:rPr>
                <w:rFonts w:ascii="Times New Roman" w:hAnsi="Times New Roman" w:cs="Times New Roman"/>
                <w:sz w:val="20"/>
                <w:szCs w:val="20"/>
              </w:rPr>
              <w:t xml:space="preserve">Chèque 3 </w:t>
            </w:r>
            <w:proofErr w:type="gramStart"/>
            <w:r>
              <w:rPr>
                <w:rFonts w:ascii="Times New Roman" w:hAnsi="Times New Roman" w:cs="Times New Roman"/>
                <w:sz w:val="20"/>
                <w:szCs w:val="20"/>
              </w:rPr>
              <w:t>( encaissé</w:t>
            </w:r>
            <w:proofErr w:type="gramEnd"/>
            <w:r>
              <w:rPr>
                <w:rFonts w:ascii="Times New Roman" w:hAnsi="Times New Roman" w:cs="Times New Roman"/>
                <w:sz w:val="20"/>
                <w:szCs w:val="20"/>
              </w:rPr>
              <w:t xml:space="preserve"> en </w:t>
            </w:r>
            <w:r>
              <w:rPr>
                <w:rFonts w:ascii="Times New Roman" w:hAnsi="Times New Roman" w:cs="Times New Roman"/>
                <w:sz w:val="20"/>
                <w:szCs w:val="20"/>
              </w:rPr>
              <w:t>juin</w:t>
            </w:r>
            <w:r>
              <w:rPr>
                <w:rFonts w:ascii="Times New Roman" w:hAnsi="Times New Roman" w:cs="Times New Roman"/>
                <w:sz w:val="20"/>
                <w:szCs w:val="20"/>
              </w:rPr>
              <w:t>)</w:t>
            </w:r>
          </w:p>
        </w:tc>
      </w:tr>
      <w:tr w:rsidR="0007112A" w14:paraId="0D33F8C9" w14:textId="77777777">
        <w:trPr>
          <w:trHeight w:val="348"/>
          <w:jc w:val="center"/>
        </w:trPr>
        <w:tc>
          <w:tcPr>
            <w:tcW w:w="1465" w:type="dxa"/>
            <w:tcBorders>
              <w:top w:val="single" w:sz="4" w:space="0" w:color="000000"/>
              <w:left w:val="single" w:sz="4" w:space="0" w:color="000000"/>
              <w:bottom w:val="single" w:sz="4" w:space="0" w:color="000000"/>
              <w:right w:val="single" w:sz="4" w:space="0" w:color="000000"/>
            </w:tcBorders>
          </w:tcPr>
          <w:p w14:paraId="63F482E0" w14:textId="77777777" w:rsidR="0007112A" w:rsidRDefault="00EA6C8D">
            <w:pPr>
              <w:pStyle w:val="Contenudetableau"/>
              <w:snapToGrid w:val="0"/>
              <w:rPr>
                <w:rFonts w:ascii="Times New Roman" w:hAnsi="Times New Roman" w:cs="Times New Roman"/>
                <w:sz w:val="20"/>
              </w:rPr>
            </w:pPr>
            <w:r>
              <w:rPr>
                <w:rFonts w:ascii="Times New Roman" w:hAnsi="Times New Roman" w:cs="Times New Roman"/>
                <w:sz w:val="20"/>
              </w:rPr>
              <w:t>Montant</w:t>
            </w:r>
          </w:p>
        </w:tc>
        <w:tc>
          <w:tcPr>
            <w:tcW w:w="3433" w:type="dxa"/>
            <w:tcBorders>
              <w:top w:val="single" w:sz="4" w:space="0" w:color="000000"/>
              <w:left w:val="single" w:sz="4" w:space="0" w:color="000000"/>
              <w:bottom w:val="single" w:sz="4" w:space="0" w:color="000000"/>
              <w:right w:val="single" w:sz="4" w:space="0" w:color="000000"/>
            </w:tcBorders>
          </w:tcPr>
          <w:p w14:paraId="364DC24A" w14:textId="77777777" w:rsidR="0007112A" w:rsidRDefault="0007112A">
            <w:pPr>
              <w:snapToGrid w:val="0"/>
              <w:spacing w:after="57"/>
              <w:jc w:val="center"/>
              <w:rPr>
                <w:rFonts w:ascii="Times New Roman" w:eastAsia="TimesNewRomanPSMT" w:hAnsi="Times New Roman" w:cs="Times New Roman"/>
                <w:sz w:val="20"/>
                <w:szCs w:val="20"/>
              </w:rPr>
            </w:pPr>
          </w:p>
        </w:tc>
        <w:tc>
          <w:tcPr>
            <w:tcW w:w="2689" w:type="dxa"/>
            <w:tcBorders>
              <w:top w:val="single" w:sz="4" w:space="0" w:color="000000"/>
              <w:left w:val="single" w:sz="4" w:space="0" w:color="000000"/>
              <w:bottom w:val="single" w:sz="4" w:space="0" w:color="000000"/>
              <w:right w:val="single" w:sz="4" w:space="0" w:color="000000"/>
            </w:tcBorders>
          </w:tcPr>
          <w:p w14:paraId="6023657A" w14:textId="77777777" w:rsidR="0007112A" w:rsidRDefault="0007112A">
            <w:pPr>
              <w:snapToGrid w:val="0"/>
              <w:spacing w:after="57"/>
              <w:jc w:val="center"/>
              <w:rPr>
                <w:rFonts w:ascii="Times New Roman" w:eastAsia="TimesNewRomanPSMT" w:hAnsi="Times New Roman" w:cs="Times New Roman"/>
                <w:sz w:val="20"/>
                <w:szCs w:val="20"/>
              </w:rPr>
            </w:pPr>
          </w:p>
        </w:tc>
        <w:tc>
          <w:tcPr>
            <w:tcW w:w="2878" w:type="dxa"/>
            <w:tcBorders>
              <w:top w:val="single" w:sz="4" w:space="0" w:color="000000"/>
              <w:left w:val="single" w:sz="4" w:space="0" w:color="000000"/>
              <w:bottom w:val="single" w:sz="4" w:space="0" w:color="000000"/>
              <w:right w:val="single" w:sz="4" w:space="0" w:color="000000"/>
            </w:tcBorders>
          </w:tcPr>
          <w:p w14:paraId="48F8D5EE" w14:textId="77777777" w:rsidR="0007112A" w:rsidRDefault="0007112A">
            <w:pPr>
              <w:snapToGrid w:val="0"/>
              <w:spacing w:after="57"/>
              <w:jc w:val="center"/>
              <w:rPr>
                <w:rFonts w:ascii="Times New Roman" w:eastAsia="TimesNewRomanPSMT" w:hAnsi="Times New Roman" w:cs="Times New Roman"/>
                <w:sz w:val="20"/>
                <w:szCs w:val="20"/>
              </w:rPr>
            </w:pPr>
          </w:p>
        </w:tc>
      </w:tr>
      <w:tr w:rsidR="0007112A" w14:paraId="21FDBCF7" w14:textId="77777777">
        <w:trPr>
          <w:trHeight w:val="397"/>
          <w:jc w:val="center"/>
        </w:trPr>
        <w:tc>
          <w:tcPr>
            <w:tcW w:w="1465" w:type="dxa"/>
            <w:tcBorders>
              <w:top w:val="single" w:sz="4" w:space="0" w:color="000000"/>
              <w:left w:val="single" w:sz="4" w:space="0" w:color="000000"/>
              <w:bottom w:val="single" w:sz="4" w:space="0" w:color="000000"/>
              <w:right w:val="single" w:sz="4" w:space="0" w:color="000000"/>
            </w:tcBorders>
          </w:tcPr>
          <w:p w14:paraId="1DDBEB06" w14:textId="77777777" w:rsidR="0007112A" w:rsidRDefault="00EA6C8D">
            <w:pPr>
              <w:rPr>
                <w:rFonts w:ascii="Times New Roman" w:hAnsi="Times New Roman" w:cs="Times New Roman"/>
                <w:sz w:val="20"/>
                <w:szCs w:val="20"/>
              </w:rPr>
            </w:pPr>
            <w:r>
              <w:rPr>
                <w:rFonts w:ascii="Times New Roman" w:hAnsi="Times New Roman" w:cs="Times New Roman"/>
                <w:sz w:val="20"/>
                <w:szCs w:val="20"/>
              </w:rPr>
              <w:t>Banque</w:t>
            </w:r>
          </w:p>
        </w:tc>
        <w:tc>
          <w:tcPr>
            <w:tcW w:w="3433" w:type="dxa"/>
            <w:tcBorders>
              <w:top w:val="single" w:sz="4" w:space="0" w:color="000000"/>
              <w:left w:val="single" w:sz="4" w:space="0" w:color="000000"/>
              <w:bottom w:val="single" w:sz="4" w:space="0" w:color="000000"/>
              <w:right w:val="single" w:sz="4" w:space="0" w:color="000000"/>
            </w:tcBorders>
          </w:tcPr>
          <w:p w14:paraId="18D3FAE8" w14:textId="77777777" w:rsidR="0007112A" w:rsidRDefault="0007112A">
            <w:pPr>
              <w:snapToGrid w:val="0"/>
              <w:spacing w:after="57"/>
              <w:jc w:val="center"/>
              <w:rPr>
                <w:rFonts w:ascii="Times New Roman" w:eastAsia="TimesNewRomanPSMT" w:hAnsi="Times New Roman" w:cs="Times New Roman"/>
                <w:sz w:val="20"/>
                <w:szCs w:val="20"/>
              </w:rPr>
            </w:pPr>
          </w:p>
        </w:tc>
        <w:tc>
          <w:tcPr>
            <w:tcW w:w="2689" w:type="dxa"/>
            <w:tcBorders>
              <w:top w:val="single" w:sz="4" w:space="0" w:color="000000"/>
              <w:left w:val="single" w:sz="4" w:space="0" w:color="000000"/>
              <w:bottom w:val="single" w:sz="4" w:space="0" w:color="000000"/>
              <w:right w:val="single" w:sz="4" w:space="0" w:color="000000"/>
            </w:tcBorders>
          </w:tcPr>
          <w:p w14:paraId="174D52D3" w14:textId="77777777" w:rsidR="0007112A" w:rsidRDefault="0007112A">
            <w:pPr>
              <w:snapToGrid w:val="0"/>
              <w:spacing w:after="57"/>
              <w:jc w:val="center"/>
              <w:rPr>
                <w:rFonts w:ascii="Times New Roman" w:eastAsia="TimesNewRomanPSMT" w:hAnsi="Times New Roman" w:cs="Times New Roman"/>
                <w:sz w:val="20"/>
                <w:szCs w:val="20"/>
              </w:rPr>
            </w:pPr>
          </w:p>
        </w:tc>
        <w:tc>
          <w:tcPr>
            <w:tcW w:w="2878" w:type="dxa"/>
            <w:tcBorders>
              <w:top w:val="single" w:sz="4" w:space="0" w:color="000000"/>
              <w:left w:val="single" w:sz="4" w:space="0" w:color="000000"/>
              <w:bottom w:val="single" w:sz="4" w:space="0" w:color="000000"/>
              <w:right w:val="single" w:sz="4" w:space="0" w:color="000000"/>
            </w:tcBorders>
          </w:tcPr>
          <w:p w14:paraId="0C6F3981" w14:textId="77777777" w:rsidR="0007112A" w:rsidRDefault="0007112A">
            <w:pPr>
              <w:snapToGrid w:val="0"/>
              <w:spacing w:after="57"/>
              <w:jc w:val="center"/>
              <w:rPr>
                <w:rFonts w:ascii="Times New Roman" w:eastAsia="TimesNewRomanPSMT" w:hAnsi="Times New Roman" w:cs="Times New Roman"/>
                <w:sz w:val="20"/>
                <w:szCs w:val="20"/>
              </w:rPr>
            </w:pPr>
          </w:p>
        </w:tc>
      </w:tr>
      <w:tr w:rsidR="0007112A" w14:paraId="0A72D405" w14:textId="77777777">
        <w:trPr>
          <w:trHeight w:val="169"/>
          <w:jc w:val="center"/>
        </w:trPr>
        <w:tc>
          <w:tcPr>
            <w:tcW w:w="1465" w:type="dxa"/>
            <w:tcBorders>
              <w:top w:val="single" w:sz="4" w:space="0" w:color="000000"/>
              <w:left w:val="single" w:sz="4" w:space="0" w:color="000000"/>
              <w:bottom w:val="single" w:sz="4" w:space="0" w:color="000000"/>
              <w:right w:val="single" w:sz="4" w:space="0" w:color="000000"/>
            </w:tcBorders>
          </w:tcPr>
          <w:p w14:paraId="1E4724ED" w14:textId="77777777" w:rsidR="0007112A" w:rsidRDefault="00EA6C8D">
            <w:pPr>
              <w:jc w:val="both"/>
              <w:rPr>
                <w:rFonts w:ascii="Times New Roman" w:eastAsia="TimesNewRomanPSMT" w:hAnsi="Times New Roman" w:cs="Times New Roman"/>
                <w:sz w:val="20"/>
                <w:szCs w:val="20"/>
              </w:rPr>
            </w:pPr>
            <w:proofErr w:type="spellStart"/>
            <w:r>
              <w:rPr>
                <w:rFonts w:ascii="Times New Roman" w:hAnsi="Times New Roman" w:cs="Times New Roman"/>
                <w:sz w:val="20"/>
                <w:szCs w:val="20"/>
              </w:rPr>
              <w:t>N°du</w:t>
            </w:r>
            <w:proofErr w:type="spellEnd"/>
            <w:r>
              <w:rPr>
                <w:rFonts w:ascii="Times New Roman" w:hAnsi="Times New Roman" w:cs="Times New Roman"/>
                <w:sz w:val="20"/>
                <w:szCs w:val="20"/>
              </w:rPr>
              <w:t xml:space="preserve"> chèque</w:t>
            </w:r>
          </w:p>
        </w:tc>
        <w:tc>
          <w:tcPr>
            <w:tcW w:w="3433" w:type="dxa"/>
            <w:tcBorders>
              <w:top w:val="single" w:sz="4" w:space="0" w:color="000000"/>
              <w:left w:val="single" w:sz="4" w:space="0" w:color="000000"/>
              <w:bottom w:val="single" w:sz="4" w:space="0" w:color="000000"/>
              <w:right w:val="single" w:sz="4" w:space="0" w:color="000000"/>
            </w:tcBorders>
          </w:tcPr>
          <w:p w14:paraId="2A605FBB" w14:textId="77777777" w:rsidR="0007112A" w:rsidRDefault="0007112A">
            <w:pPr>
              <w:snapToGrid w:val="0"/>
              <w:spacing w:after="57"/>
              <w:jc w:val="center"/>
              <w:rPr>
                <w:rFonts w:ascii="Times New Roman" w:eastAsia="TimesNewRomanPSMT" w:hAnsi="Times New Roman" w:cs="Times New Roman"/>
                <w:sz w:val="20"/>
                <w:szCs w:val="20"/>
              </w:rPr>
            </w:pPr>
          </w:p>
        </w:tc>
        <w:tc>
          <w:tcPr>
            <w:tcW w:w="2689" w:type="dxa"/>
            <w:tcBorders>
              <w:top w:val="single" w:sz="4" w:space="0" w:color="000000"/>
              <w:left w:val="single" w:sz="4" w:space="0" w:color="000000"/>
              <w:bottom w:val="single" w:sz="4" w:space="0" w:color="000000"/>
              <w:right w:val="single" w:sz="4" w:space="0" w:color="000000"/>
            </w:tcBorders>
          </w:tcPr>
          <w:p w14:paraId="4E455549" w14:textId="77777777" w:rsidR="0007112A" w:rsidRDefault="0007112A">
            <w:pPr>
              <w:snapToGrid w:val="0"/>
              <w:spacing w:after="57"/>
              <w:jc w:val="center"/>
              <w:rPr>
                <w:rFonts w:ascii="Times New Roman" w:eastAsia="TimesNewRomanPSMT" w:hAnsi="Times New Roman" w:cs="Times New Roman"/>
                <w:sz w:val="20"/>
                <w:szCs w:val="20"/>
              </w:rPr>
            </w:pPr>
          </w:p>
        </w:tc>
        <w:tc>
          <w:tcPr>
            <w:tcW w:w="2878" w:type="dxa"/>
            <w:tcBorders>
              <w:top w:val="single" w:sz="4" w:space="0" w:color="000000"/>
              <w:left w:val="single" w:sz="4" w:space="0" w:color="000000"/>
              <w:bottom w:val="single" w:sz="4" w:space="0" w:color="000000"/>
              <w:right w:val="single" w:sz="4" w:space="0" w:color="000000"/>
            </w:tcBorders>
          </w:tcPr>
          <w:p w14:paraId="54E5AEE1" w14:textId="77777777" w:rsidR="0007112A" w:rsidRDefault="0007112A">
            <w:pPr>
              <w:snapToGrid w:val="0"/>
              <w:spacing w:after="57"/>
              <w:jc w:val="center"/>
              <w:rPr>
                <w:rFonts w:ascii="Times New Roman" w:eastAsia="TimesNewRomanPSMT" w:hAnsi="Times New Roman" w:cs="Times New Roman"/>
                <w:sz w:val="20"/>
                <w:szCs w:val="20"/>
              </w:rPr>
            </w:pPr>
          </w:p>
        </w:tc>
      </w:tr>
    </w:tbl>
    <w:p w14:paraId="723C74F7" w14:textId="77777777" w:rsidR="0007112A" w:rsidRDefault="00EA6C8D">
      <w:pPr>
        <w:spacing w:before="57" w:after="420" w:line="240" w:lineRule="auto"/>
      </w:pPr>
      <w:r>
        <w:rPr>
          <w:rFonts w:ascii="Times New Roman" w:eastAsia="Times New Roman" w:hAnsi="Times New Roman" w:cs="Times New Roman"/>
          <w:color w:val="000000"/>
          <w:sz w:val="20"/>
          <w:szCs w:val="20"/>
          <w:lang w:eastAsia="fr-FR"/>
        </w:rPr>
        <w:t xml:space="preserve">Fait à : </w:t>
      </w:r>
      <w:r>
        <w:rPr>
          <w:rFonts w:ascii="Times New Roman" w:eastAsia="Times New Roman" w:hAnsi="Times New Roman" w:cs="Times New Roman"/>
          <w:color w:val="000000"/>
          <w:sz w:val="20"/>
          <w:szCs w:val="20"/>
          <w:lang w:eastAsia="fr-FR"/>
        </w:rPr>
        <w:tab/>
        <w:t>…………………………………</w:t>
      </w:r>
      <w:proofErr w:type="gramStart"/>
      <w:r>
        <w:rPr>
          <w:rFonts w:ascii="Times New Roman" w:eastAsia="Times New Roman" w:hAnsi="Times New Roman" w:cs="Times New Roman"/>
          <w:color w:val="000000"/>
          <w:sz w:val="20"/>
          <w:szCs w:val="20"/>
          <w:lang w:eastAsia="fr-FR"/>
        </w:rPr>
        <w:t>…….</w:t>
      </w:r>
      <w:proofErr w:type="gramEnd"/>
      <w:r>
        <w:rPr>
          <w:rFonts w:ascii="Times New Roman" w:eastAsia="Times New Roman" w:hAnsi="Times New Roman" w:cs="Times New Roman"/>
          <w:color w:val="000000"/>
          <w:sz w:val="20"/>
          <w:szCs w:val="20"/>
          <w:lang w:eastAsia="fr-FR"/>
        </w:rPr>
        <w:t xml:space="preserve">en </w:t>
      </w:r>
      <w:r>
        <w:rPr>
          <w:rFonts w:ascii="Times New Roman" w:eastAsia="Times New Roman" w:hAnsi="Times New Roman" w:cs="Times New Roman"/>
          <w:b/>
          <w:color w:val="000000"/>
          <w:sz w:val="20"/>
          <w:szCs w:val="20"/>
          <w:lang w:eastAsia="fr-FR"/>
        </w:rPr>
        <w:t>2</w:t>
      </w:r>
      <w:r>
        <w:rPr>
          <w:rFonts w:ascii="Times New Roman" w:eastAsia="Times New Roman" w:hAnsi="Times New Roman" w:cs="Times New Roman"/>
          <w:b/>
          <w:color w:val="5C8526"/>
          <w:sz w:val="20"/>
          <w:szCs w:val="20"/>
          <w:lang w:eastAsia="fr-FR"/>
        </w:rPr>
        <w:t xml:space="preserve"> </w:t>
      </w:r>
      <w:r>
        <w:rPr>
          <w:rFonts w:ascii="Times New Roman" w:eastAsia="Times New Roman" w:hAnsi="Times New Roman" w:cs="Times New Roman"/>
          <w:b/>
          <w:color w:val="000000"/>
          <w:sz w:val="20"/>
          <w:szCs w:val="20"/>
          <w:lang w:eastAsia="fr-FR"/>
        </w:rPr>
        <w:t>exemplaires</w:t>
      </w:r>
      <w:r>
        <w:rPr>
          <w:rFonts w:ascii="Times New Roman" w:eastAsia="Times New Roman" w:hAnsi="Times New Roman" w:cs="Times New Roman"/>
          <w:color w:val="000000"/>
          <w:sz w:val="20"/>
          <w:szCs w:val="20"/>
          <w:lang w:eastAsia="fr-FR"/>
        </w:rPr>
        <w:t xml:space="preserve"> (un pour le producteur et un pour l’amapien), </w:t>
      </w:r>
    </w:p>
    <w:p w14:paraId="14602DEE" w14:textId="77777777" w:rsidR="0007112A" w:rsidRDefault="00EA6C8D">
      <w:pPr>
        <w:spacing w:before="57" w:after="420" w:line="240" w:lineRule="auto"/>
      </w:pPr>
      <w:proofErr w:type="gramStart"/>
      <w:r>
        <w:rPr>
          <w:rFonts w:ascii="Times New Roman" w:eastAsia="Times New Roman" w:hAnsi="Times New Roman" w:cs="Times New Roman"/>
          <w:color w:val="000000"/>
          <w:sz w:val="20"/>
          <w:szCs w:val="20"/>
          <w:lang w:eastAsia="fr-FR"/>
        </w:rPr>
        <w:t>le</w:t>
      </w:r>
      <w:proofErr w:type="gramEnd"/>
      <w:r>
        <w:rPr>
          <w:rFonts w:ascii="Times New Roman" w:eastAsia="Times New Roman" w:hAnsi="Times New Roman" w:cs="Times New Roman"/>
          <w:color w:val="000000"/>
          <w:sz w:val="20"/>
          <w:szCs w:val="20"/>
          <w:lang w:eastAsia="fr-FR"/>
        </w:rPr>
        <w:t>………………</w:t>
      </w:r>
    </w:p>
    <w:p w14:paraId="48CEC33A" w14:textId="77777777" w:rsidR="0007112A" w:rsidRDefault="0007112A">
      <w:pPr>
        <w:sectPr w:rsidR="0007112A">
          <w:pgSz w:w="11906" w:h="16838"/>
          <w:pgMar w:top="720" w:right="720" w:bottom="720" w:left="720" w:header="0" w:footer="0" w:gutter="0"/>
          <w:cols w:space="720"/>
          <w:formProt w:val="0"/>
          <w:docGrid w:linePitch="360" w:charSpace="4096"/>
        </w:sectPr>
      </w:pPr>
    </w:p>
    <w:tbl>
      <w:tblPr>
        <w:tblStyle w:val="Grilledutableau"/>
        <w:tblW w:w="9604" w:type="dxa"/>
        <w:tblLook w:val="04A0" w:firstRow="1" w:lastRow="0" w:firstColumn="1" w:lastColumn="0" w:noHBand="0" w:noVBand="1"/>
      </w:tblPr>
      <w:tblGrid>
        <w:gridCol w:w="4604"/>
        <w:gridCol w:w="5000"/>
      </w:tblGrid>
      <w:tr w:rsidR="0007112A" w14:paraId="65D5AF8A" w14:textId="77777777">
        <w:trPr>
          <w:trHeight w:val="285"/>
        </w:trPr>
        <w:tc>
          <w:tcPr>
            <w:tcW w:w="4604" w:type="dxa"/>
          </w:tcPr>
          <w:p w14:paraId="3F2451A6" w14:textId="77777777" w:rsidR="0007112A" w:rsidRDefault="00EA6C8D">
            <w:pPr>
              <w:pStyle w:val="NormalWeb"/>
              <w:spacing w:beforeAutospacing="0" w:after="0" w:line="360" w:lineRule="auto"/>
              <w:rPr>
                <w:sz w:val="20"/>
                <w:szCs w:val="20"/>
              </w:rPr>
            </w:pPr>
            <w:r>
              <w:rPr>
                <w:sz w:val="20"/>
                <w:szCs w:val="20"/>
              </w:rPr>
              <w:t>Signature de l’adhérent </w:t>
            </w:r>
          </w:p>
        </w:tc>
        <w:tc>
          <w:tcPr>
            <w:tcW w:w="4999" w:type="dxa"/>
          </w:tcPr>
          <w:p w14:paraId="6F5D3561" w14:textId="77777777" w:rsidR="0007112A" w:rsidRDefault="00EA6C8D">
            <w:pPr>
              <w:pStyle w:val="western"/>
              <w:spacing w:beforeAutospacing="0" w:after="0"/>
              <w:jc w:val="center"/>
            </w:pPr>
            <w:r>
              <w:rPr>
                <w:b/>
                <w:bCs/>
              </w:rPr>
              <w:t>Signature d</w:t>
            </w:r>
            <w:r>
              <w:rPr>
                <w:b/>
                <w:bCs/>
              </w:rPr>
              <w:t>e l’éleveur</w:t>
            </w:r>
          </w:p>
        </w:tc>
      </w:tr>
      <w:tr w:rsidR="0007112A" w14:paraId="1B64067C" w14:textId="77777777">
        <w:trPr>
          <w:trHeight w:val="450"/>
        </w:trPr>
        <w:tc>
          <w:tcPr>
            <w:tcW w:w="4604" w:type="dxa"/>
          </w:tcPr>
          <w:p w14:paraId="51BC3126" w14:textId="77777777" w:rsidR="0007112A" w:rsidRDefault="0007112A">
            <w:pPr>
              <w:pStyle w:val="NormalWeb"/>
              <w:spacing w:beforeAutospacing="0" w:after="0" w:line="360" w:lineRule="auto"/>
              <w:rPr>
                <w:sz w:val="20"/>
                <w:szCs w:val="20"/>
              </w:rPr>
            </w:pPr>
          </w:p>
        </w:tc>
        <w:tc>
          <w:tcPr>
            <w:tcW w:w="4999" w:type="dxa"/>
          </w:tcPr>
          <w:p w14:paraId="3BB66DD9" w14:textId="77777777" w:rsidR="0007112A" w:rsidRDefault="0007112A">
            <w:pPr>
              <w:pStyle w:val="NormalWeb"/>
              <w:spacing w:beforeAutospacing="0" w:after="0" w:line="360" w:lineRule="auto"/>
              <w:rPr>
                <w:sz w:val="20"/>
                <w:szCs w:val="20"/>
              </w:rPr>
            </w:pPr>
          </w:p>
          <w:p w14:paraId="60A0FF03" w14:textId="77777777" w:rsidR="0007112A" w:rsidRDefault="0007112A">
            <w:pPr>
              <w:pStyle w:val="NormalWeb"/>
              <w:spacing w:beforeAutospacing="0" w:after="0" w:line="360" w:lineRule="auto"/>
              <w:rPr>
                <w:sz w:val="20"/>
                <w:szCs w:val="20"/>
              </w:rPr>
            </w:pPr>
          </w:p>
        </w:tc>
      </w:tr>
    </w:tbl>
    <w:p w14:paraId="67598834" w14:textId="77777777" w:rsidR="0007112A" w:rsidRDefault="0007112A">
      <w:pPr>
        <w:pStyle w:val="NormalWeb"/>
        <w:spacing w:beforeAutospacing="0" w:after="0" w:line="360" w:lineRule="auto"/>
        <w:rPr>
          <w:sz w:val="20"/>
          <w:szCs w:val="20"/>
        </w:rPr>
      </w:pPr>
    </w:p>
    <w:sectPr w:rsidR="0007112A">
      <w:type w:val="continuous"/>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erif">
    <w:altName w:val="Times New Roman"/>
    <w:charset w:val="01"/>
    <w:family w:val="roman"/>
    <w:pitch w:val="variable"/>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NewRomanPSMT">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A0C5D"/>
    <w:multiLevelType w:val="multilevel"/>
    <w:tmpl w:val="0C240B5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6863E94"/>
    <w:multiLevelType w:val="multilevel"/>
    <w:tmpl w:val="0B46C1EA"/>
    <w:lvl w:ilvl="0">
      <w:start w:val="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778256168">
    <w:abstractNumId w:val="1"/>
  </w:num>
  <w:num w:numId="2" w16cid:durableId="1134106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12A"/>
    <w:rsid w:val="0007112A"/>
    <w:rsid w:val="00EA6C8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2EDE"/>
  <w15:docId w15:val="{39D76025-D275-4074-8D2E-E55F289C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D27A39"/>
    <w:rPr>
      <w:rFonts w:ascii="Tahoma" w:hAnsi="Tahoma" w:cs="Tahoma"/>
      <w:sz w:val="16"/>
      <w:szCs w:val="16"/>
    </w:rPr>
  </w:style>
  <w:style w:type="character" w:customStyle="1" w:styleId="LienInternet">
    <w:name w:val="Lien Internet"/>
    <w:basedOn w:val="Policepardfaut"/>
    <w:uiPriority w:val="99"/>
    <w:unhideWhenUsed/>
    <w:rsid w:val="00977167"/>
    <w:rPr>
      <w:color w:val="0000FF" w:themeColor="hyperlink"/>
      <w:u w:val="single"/>
    </w:rPr>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unhideWhenUsed/>
    <w:qFormat/>
    <w:rsid w:val="00CF1786"/>
    <w:pPr>
      <w:spacing w:beforeAutospacing="1" w:after="119" w:line="240" w:lineRule="auto"/>
    </w:pPr>
    <w:rPr>
      <w:rFonts w:ascii="Times New Roman" w:eastAsia="Times New Roman" w:hAnsi="Times New Roman" w:cs="Times New Roman"/>
      <w:color w:val="000000"/>
      <w:sz w:val="24"/>
      <w:szCs w:val="24"/>
      <w:lang w:eastAsia="fr-FR"/>
    </w:rPr>
  </w:style>
  <w:style w:type="paragraph" w:customStyle="1" w:styleId="western">
    <w:name w:val="western"/>
    <w:basedOn w:val="Normal"/>
    <w:qFormat/>
    <w:rsid w:val="00CF1786"/>
    <w:pPr>
      <w:spacing w:beforeAutospacing="1" w:after="119" w:line="240" w:lineRule="auto"/>
    </w:pPr>
    <w:rPr>
      <w:rFonts w:ascii="Times New Roman" w:eastAsia="Times New Roman" w:hAnsi="Times New Roman" w:cs="Times New Roman"/>
      <w:color w:val="000000"/>
      <w:sz w:val="20"/>
      <w:szCs w:val="20"/>
      <w:lang w:eastAsia="fr-FR"/>
    </w:rPr>
  </w:style>
  <w:style w:type="paragraph" w:styleId="Paragraphedeliste">
    <w:name w:val="List Paragraph"/>
    <w:basedOn w:val="Normal"/>
    <w:uiPriority w:val="34"/>
    <w:qFormat/>
    <w:rsid w:val="00CF1786"/>
    <w:pPr>
      <w:ind w:left="720"/>
      <w:contextualSpacing/>
    </w:pPr>
  </w:style>
  <w:style w:type="paragraph" w:customStyle="1" w:styleId="western1">
    <w:name w:val="western1"/>
    <w:basedOn w:val="Normal"/>
    <w:qFormat/>
    <w:rsid w:val="00F87162"/>
    <w:pPr>
      <w:spacing w:beforeAutospacing="1" w:after="0" w:line="240" w:lineRule="auto"/>
    </w:pPr>
    <w:rPr>
      <w:rFonts w:ascii="Times New Roman" w:eastAsia="Times New Roman" w:hAnsi="Times New Roman" w:cs="Times New Roman"/>
      <w:color w:val="000000"/>
      <w:sz w:val="20"/>
      <w:szCs w:val="20"/>
      <w:lang w:eastAsia="fr-FR"/>
    </w:rPr>
  </w:style>
  <w:style w:type="paragraph" w:customStyle="1" w:styleId="Contenudetableau">
    <w:name w:val="Contenu de tableau"/>
    <w:basedOn w:val="Normal"/>
    <w:next w:val="Normal"/>
    <w:qFormat/>
    <w:rsid w:val="00897FE8"/>
    <w:pPr>
      <w:spacing w:after="0" w:line="240" w:lineRule="auto"/>
    </w:pPr>
    <w:rPr>
      <w:rFonts w:ascii="Liberation Serif" w:eastAsia="WenQuanYi Micro Hei" w:hAnsi="Liberation Serif" w:cs="Lohit Hindi"/>
      <w:sz w:val="24"/>
      <w:szCs w:val="20"/>
      <w:lang w:eastAsia="hi-IN" w:bidi="hi-IN"/>
    </w:rPr>
  </w:style>
  <w:style w:type="paragraph" w:styleId="Textedebulles">
    <w:name w:val="Balloon Text"/>
    <w:basedOn w:val="Normal"/>
    <w:link w:val="TextedebullesCar"/>
    <w:uiPriority w:val="99"/>
    <w:semiHidden/>
    <w:unhideWhenUsed/>
    <w:qFormat/>
    <w:rsid w:val="00D27A39"/>
    <w:pPr>
      <w:spacing w:after="0" w:line="240" w:lineRule="auto"/>
    </w:pPr>
    <w:rPr>
      <w:rFonts w:ascii="Tahoma" w:hAnsi="Tahoma" w:cs="Tahoma"/>
      <w:sz w:val="16"/>
      <w:szCs w:val="16"/>
    </w:rPr>
  </w:style>
  <w:style w:type="table" w:styleId="Grilledutableau">
    <w:name w:val="Table Grid"/>
    <w:basedOn w:val="TableauNormal"/>
    <w:uiPriority w:val="59"/>
    <w:rsid w:val="00F87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sbrebisdespossibles@laposte.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1220</Words>
  <Characters>6711</Characters>
  <Application>Microsoft Office Word</Application>
  <DocSecurity>0</DocSecurity>
  <Lines>55</Lines>
  <Paragraphs>15</Paragraphs>
  <ScaleCrop>false</ScaleCrop>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dc:creator>
  <dc:description/>
  <cp:lastModifiedBy>Gaëlle DUMONT</cp:lastModifiedBy>
  <cp:revision>2</cp:revision>
  <cp:lastPrinted>2020-01-15T21:41:00Z</cp:lastPrinted>
  <dcterms:created xsi:type="dcterms:W3CDTF">2024-02-05T11:20:00Z</dcterms:created>
  <dcterms:modified xsi:type="dcterms:W3CDTF">2024-02-05T11:20:00Z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